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25" w:firstLineChars="300"/>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评审标准（征求意见稿）</w:t>
      </w:r>
    </w:p>
    <w:p>
      <w:pPr>
        <w:tabs>
          <w:tab w:val="left" w:pos="8280"/>
        </w:tabs>
        <w:adjustRightInd w:val="0"/>
        <w:spacing w:line="360" w:lineRule="auto"/>
        <w:ind w:firstLine="482" w:firstLineChars="200"/>
        <w:jc w:val="left"/>
        <w:textAlignment w:val="baseline"/>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注：</w:t>
      </w:r>
      <w:r>
        <w:rPr>
          <w:rFonts w:hint="eastAsia" w:eastAsia="宋体" w:cs="Times New Roman"/>
          <w:b/>
          <w:kern w:val="0"/>
          <w:sz w:val="24"/>
          <w:szCs w:val="24"/>
          <w:lang w:val="en-US" w:eastAsia="zh-CN"/>
        </w:rPr>
        <w:t>1.</w:t>
      </w:r>
      <w:r>
        <w:rPr>
          <w:rFonts w:hint="default" w:ascii="Times New Roman" w:hAnsi="Times New Roman" w:eastAsia="宋体" w:cs="Times New Roman"/>
          <w:b/>
          <w:kern w:val="0"/>
          <w:sz w:val="24"/>
          <w:szCs w:val="24"/>
        </w:rPr>
        <w:t>招标文件中的扫描件的含义：对相关证明材料进行彩色扫描或拍照后，生成的电子件（彩色扫描或</w:t>
      </w:r>
      <w:r>
        <w:rPr>
          <w:rFonts w:hint="eastAsia" w:ascii="Times New Roman" w:hAnsi="Times New Roman" w:eastAsia="宋体" w:cs="Times New Roman"/>
          <w:b/>
          <w:kern w:val="0"/>
          <w:sz w:val="24"/>
          <w:szCs w:val="24"/>
          <w:lang w:eastAsia="zh-CN"/>
        </w:rPr>
        <w:t>彩色</w:t>
      </w:r>
      <w:r>
        <w:rPr>
          <w:rFonts w:hint="default" w:ascii="Times New Roman" w:hAnsi="Times New Roman" w:eastAsia="宋体" w:cs="Times New Roman"/>
          <w:b/>
          <w:kern w:val="0"/>
          <w:sz w:val="24"/>
          <w:szCs w:val="24"/>
        </w:rPr>
        <w:t>照片）。</w:t>
      </w:r>
      <w:r>
        <w:rPr>
          <w:rFonts w:hint="eastAsia" w:ascii="Times New Roman" w:hAnsi="Times New Roman" w:eastAsia="宋体" w:cs="Times New Roman"/>
          <w:b/>
          <w:kern w:val="0"/>
          <w:sz w:val="24"/>
          <w:szCs w:val="24"/>
          <w:lang w:val="en-US" w:eastAsia="zh-CN"/>
        </w:rPr>
        <w:t>2.技术部分</w:t>
      </w:r>
      <w:r>
        <w:rPr>
          <w:rFonts w:hint="eastAsia" w:ascii="Times New Roman" w:hAnsi="Times New Roman" w:eastAsia="宋体" w:cs="Times New Roman"/>
          <w:b/>
          <w:kern w:val="0"/>
          <w:sz w:val="24"/>
          <w:szCs w:val="24"/>
          <w:lang w:eastAsia="zh-CN"/>
        </w:rPr>
        <w:t>不得体现投标人相关工作人员姓名等暴露投标人信息的内容。</w:t>
      </w:r>
    </w:p>
    <w:tbl>
      <w:tblPr>
        <w:tblStyle w:val="8"/>
        <w:tblpPr w:leftFromText="180" w:rightFromText="180" w:vertAnchor="text" w:horzAnchor="page" w:tblpX="1420" w:tblpY="448"/>
        <w:tblOverlap w:val="never"/>
        <w:tblW w:w="54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88"/>
        <w:gridCol w:w="6038"/>
        <w:gridCol w:w="97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375" w:type="pct"/>
            <w:noWrap w:val="0"/>
            <w:vAlign w:val="center"/>
          </w:tcPr>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类别</w:t>
            </w:r>
          </w:p>
        </w:tc>
        <w:tc>
          <w:tcPr>
            <w:tcW w:w="372" w:type="pct"/>
            <w:noWrap w:val="0"/>
            <w:vAlign w:val="center"/>
          </w:tcPr>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评审因素</w:t>
            </w:r>
          </w:p>
        </w:tc>
        <w:tc>
          <w:tcPr>
            <w:tcW w:w="3269" w:type="pct"/>
            <w:noWrap w:val="0"/>
            <w:vAlign w:val="center"/>
          </w:tcPr>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评分标准</w:t>
            </w:r>
          </w:p>
        </w:tc>
        <w:tc>
          <w:tcPr>
            <w:tcW w:w="527" w:type="pct"/>
            <w:noWrap w:val="0"/>
            <w:vAlign w:val="center"/>
          </w:tcPr>
          <w:p>
            <w:pPr>
              <w:widowControl/>
              <w:spacing w:line="360" w:lineRule="auto"/>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是否客观评审项</w:t>
            </w:r>
          </w:p>
        </w:tc>
        <w:tc>
          <w:tcPr>
            <w:tcW w:w="453" w:type="pct"/>
            <w:noWrap w:val="0"/>
            <w:vAlign w:val="center"/>
          </w:tcPr>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375" w:type="pct"/>
            <w:vMerge w:val="restart"/>
            <w:noWrap w:val="0"/>
            <w:vAlign w:val="center"/>
          </w:tcPr>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商务部分（</w:t>
            </w:r>
            <w:r>
              <w:rPr>
                <w:rFonts w:hint="eastAsia" w:ascii="宋体" w:hAnsi="宋体" w:eastAsia="宋体" w:cs="宋体"/>
                <w:b/>
                <w:bCs/>
                <w:color w:val="000000"/>
                <w:kern w:val="0"/>
                <w:sz w:val="22"/>
                <w:szCs w:val="22"/>
                <w:lang w:val="en-US" w:eastAsia="zh-CN"/>
              </w:rPr>
              <w:t>45</w:t>
            </w:r>
            <w:r>
              <w:rPr>
                <w:rFonts w:hint="eastAsia" w:ascii="宋体" w:hAnsi="宋体" w:eastAsia="宋体" w:cs="宋体"/>
                <w:b/>
                <w:bCs/>
                <w:color w:val="000000"/>
                <w:kern w:val="0"/>
                <w:sz w:val="22"/>
                <w:szCs w:val="22"/>
              </w:rPr>
              <w:t>分）</w:t>
            </w: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类似业绩</w:t>
            </w:r>
          </w:p>
        </w:tc>
        <w:tc>
          <w:tcPr>
            <w:tcW w:w="3269" w:type="pct"/>
            <w:noWrap w:val="0"/>
            <w:vAlign w:val="center"/>
          </w:tcPr>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投标人近三年（202</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年5月1日至投标文件递交截止时间，以合同签订时间为准）完成的厨房类供货业绩</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类似业绩中需包含洗碗机、燃气（双头/单头）大锅灶、自动灭火系统、油网烟罩。</w:t>
            </w:r>
            <w:r>
              <w:rPr>
                <w:rFonts w:hint="eastAsia" w:ascii="宋体" w:hAnsi="宋体" w:eastAsia="宋体" w:cs="宋体"/>
                <w:color w:val="000000"/>
                <w:kern w:val="0"/>
                <w:sz w:val="22"/>
                <w:szCs w:val="22"/>
                <w:highlight w:val="none"/>
                <w:lang w:bidi="ar"/>
              </w:rPr>
              <w:t>每提供1个符合要求的业绩得</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分，最多得</w:t>
            </w:r>
            <w:r>
              <w:rPr>
                <w:rFonts w:hint="eastAsia" w:ascii="宋体" w:hAnsi="宋体" w:eastAsia="宋体" w:cs="宋体"/>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bidi="ar"/>
              </w:rPr>
              <w:t>分。</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合同原件扫描件。包括合同金额、买卖双方名称及盖章、合同清单、合同签订日期。</w:t>
            </w:r>
          </w:p>
          <w:p>
            <w:pPr>
              <w:widowControl/>
              <w:spacing w:line="300" w:lineRule="exact"/>
              <w:textAlignment w:val="center"/>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highlight w:val="none"/>
                <w:lang w:val="en-US" w:eastAsia="zh-CN" w:bidi="ar"/>
              </w:rPr>
              <w:t>2.将</w:t>
            </w:r>
            <w:r>
              <w:rPr>
                <w:rFonts w:hint="eastAsia" w:ascii="宋体" w:hAnsi="宋体" w:eastAsia="宋体" w:cs="宋体"/>
                <w:color w:val="000000"/>
                <w:kern w:val="0"/>
                <w:sz w:val="22"/>
                <w:szCs w:val="22"/>
                <w:highlight w:val="none"/>
                <w:lang w:bidi="ar"/>
              </w:rPr>
              <w:t>合同原件扫描件</w:t>
            </w:r>
            <w:r>
              <w:rPr>
                <w:rFonts w:hint="eastAsia" w:ascii="宋体" w:hAnsi="宋体" w:eastAsia="宋体" w:cs="宋体"/>
                <w:color w:val="000000"/>
                <w:kern w:val="0"/>
                <w:sz w:val="22"/>
                <w:szCs w:val="22"/>
                <w:highlight w:val="none"/>
                <w:lang w:eastAsia="zh-CN" w:bidi="ar"/>
              </w:rPr>
              <w:t>中</w:t>
            </w:r>
            <w:r>
              <w:rPr>
                <w:rFonts w:hint="eastAsia" w:ascii="宋体" w:hAnsi="宋体" w:eastAsia="宋体" w:cs="宋体"/>
                <w:color w:val="000000"/>
                <w:kern w:val="0"/>
                <w:sz w:val="22"/>
                <w:szCs w:val="22"/>
                <w:highlight w:val="none"/>
                <w:lang w:val="en-US" w:eastAsia="zh-CN" w:bidi="ar"/>
              </w:rPr>
              <w:t>洗碗机、燃气（双头/单头）大锅灶、自动灭火系统、油网烟罩灶以红色方框显示。</w:t>
            </w:r>
          </w:p>
        </w:tc>
        <w:tc>
          <w:tcPr>
            <w:tcW w:w="527" w:type="pct"/>
            <w:noWrap/>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是</w:t>
            </w:r>
          </w:p>
        </w:tc>
        <w:tc>
          <w:tcPr>
            <w:tcW w:w="453" w:type="pct"/>
            <w:noWrap/>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制造商认证评价</w:t>
            </w:r>
          </w:p>
        </w:tc>
        <w:tc>
          <w:tcPr>
            <w:tcW w:w="3269" w:type="pct"/>
            <w:noWrap w:val="0"/>
            <w:vAlign w:val="center"/>
          </w:tcPr>
          <w:p>
            <w:pPr>
              <w:widowControl/>
              <w:spacing w:line="300" w:lineRule="exac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bidi="ar"/>
              </w:rPr>
              <w:t>所投核心产品制造商具备环境管理体系认证、质量管理体系认证、职业健康安全管理体系认证，提供证书扫描件。每个合格的证书扫描件得</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分，最多</w:t>
            </w:r>
            <w:r>
              <w:rPr>
                <w:rFonts w:hint="eastAsia" w:ascii="宋体" w:hAnsi="宋体" w:eastAsia="宋体" w:cs="宋体"/>
                <w:color w:val="000000"/>
                <w:kern w:val="0"/>
                <w:sz w:val="22"/>
                <w:szCs w:val="22"/>
                <w:highlight w:val="none"/>
                <w:lang w:val="en-US" w:eastAsia="zh-CN" w:bidi="ar"/>
              </w:rPr>
              <w:t>3</w:t>
            </w:r>
            <w:r>
              <w:rPr>
                <w:rFonts w:hint="eastAsia" w:ascii="宋体" w:hAnsi="宋体" w:eastAsia="宋体" w:cs="宋体"/>
                <w:color w:val="000000"/>
                <w:kern w:val="0"/>
                <w:sz w:val="22"/>
                <w:szCs w:val="22"/>
                <w:highlight w:val="none"/>
                <w:lang w:bidi="ar"/>
              </w:rPr>
              <w:t>分</w:t>
            </w:r>
            <w:r>
              <w:rPr>
                <w:rFonts w:hint="eastAsia" w:ascii="宋体" w:hAnsi="宋体" w:eastAsia="宋体" w:cs="宋体"/>
                <w:color w:val="000000"/>
                <w:kern w:val="0"/>
                <w:sz w:val="22"/>
                <w:szCs w:val="22"/>
                <w:highlight w:val="none"/>
                <w:lang w:eastAsia="zh-CN" w:bidi="ar"/>
              </w:rPr>
              <w:t>。</w:t>
            </w:r>
          </w:p>
          <w:p>
            <w:pPr>
              <w:widowControl/>
              <w:spacing w:line="300" w:lineRule="exact"/>
              <w:textAlignment w:val="center"/>
              <w:rPr>
                <w:rFonts w:hint="eastAsia" w:ascii="宋体" w:hAnsi="宋体" w:eastAsia="宋体" w:cs="宋体"/>
                <w:sz w:val="22"/>
                <w:szCs w:val="22"/>
              </w:rPr>
            </w:pPr>
            <w:r>
              <w:rPr>
                <w:rFonts w:hint="eastAsia" w:ascii="宋体" w:hAnsi="宋体" w:eastAsia="宋体" w:cs="宋体"/>
                <w:color w:val="000000"/>
                <w:kern w:val="0"/>
                <w:sz w:val="22"/>
                <w:szCs w:val="22"/>
                <w:highlight w:val="none"/>
                <w:lang w:val="en-US" w:eastAsia="zh-CN" w:bidi="ar"/>
              </w:rPr>
              <w:t>注：需提供在有效期内的证书扫描件及国家认证认可监督委员会网上查询截图，未提供有效截图或不符合上述要求的不得分。</w:t>
            </w:r>
          </w:p>
        </w:tc>
        <w:tc>
          <w:tcPr>
            <w:tcW w:w="527" w:type="pct"/>
            <w:noWrap/>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是</w:t>
            </w:r>
          </w:p>
        </w:tc>
        <w:tc>
          <w:tcPr>
            <w:tcW w:w="453" w:type="pct"/>
            <w:noWrap/>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技术人员资质</w:t>
            </w:r>
          </w:p>
        </w:tc>
        <w:tc>
          <w:tcPr>
            <w:tcW w:w="3269" w:type="pct"/>
            <w:noWrap w:val="0"/>
            <w:vAlign w:val="center"/>
          </w:tcPr>
          <w:p>
            <w:pPr>
              <w:widowControl/>
              <w:spacing w:line="240" w:lineRule="auto"/>
              <w:jc w:val="left"/>
              <w:textAlignment w:val="auto"/>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bidi="ar"/>
              </w:rPr>
              <w:t>投标人拟派遣现</w:t>
            </w:r>
            <w:r>
              <w:rPr>
                <w:rFonts w:hint="eastAsia" w:ascii="宋体" w:hAnsi="宋体" w:eastAsia="宋体" w:cs="宋体"/>
                <w:color w:val="auto"/>
                <w:kern w:val="0"/>
                <w:sz w:val="22"/>
                <w:szCs w:val="22"/>
                <w:highlight w:val="none"/>
                <w:lang w:bidi="ar"/>
              </w:rPr>
              <w:t>场的相关施工人员</w:t>
            </w:r>
            <w:r>
              <w:rPr>
                <w:rFonts w:hint="eastAsia" w:ascii="宋体" w:hAnsi="宋体" w:eastAsia="宋体" w:cs="宋体"/>
                <w:color w:val="auto"/>
                <w:kern w:val="0"/>
                <w:sz w:val="22"/>
                <w:szCs w:val="22"/>
                <w:highlight w:val="none"/>
                <w:lang w:eastAsia="zh-CN" w:bidi="ar"/>
              </w:rPr>
              <w:t>，</w:t>
            </w:r>
            <w:bookmarkStart w:id="0" w:name="OLE_LINK9"/>
            <w:r>
              <w:rPr>
                <w:rFonts w:hint="eastAsia" w:ascii="宋体" w:hAnsi="宋体" w:eastAsia="宋体" w:cs="宋体"/>
                <w:color w:val="auto"/>
                <w:kern w:val="0"/>
                <w:sz w:val="22"/>
                <w:szCs w:val="22"/>
                <w:highlight w:val="none"/>
                <w:lang w:bidi="ar"/>
              </w:rPr>
              <w:t>电焊工</w:t>
            </w:r>
            <w:bookmarkEnd w:id="0"/>
            <w:r>
              <w:rPr>
                <w:rFonts w:hint="eastAsia" w:ascii="宋体" w:hAnsi="宋体" w:eastAsia="宋体" w:cs="宋体"/>
                <w:color w:val="auto"/>
                <w:kern w:val="0"/>
                <w:sz w:val="22"/>
                <w:szCs w:val="22"/>
                <w:highlight w:val="none"/>
                <w:lang w:val="en-US" w:eastAsia="zh-CN" w:bidi="ar"/>
              </w:rPr>
              <w:t>1人、</w:t>
            </w:r>
            <w:r>
              <w:rPr>
                <w:rFonts w:hint="eastAsia" w:ascii="宋体" w:hAnsi="宋体" w:eastAsia="宋体" w:cs="宋体"/>
                <w:color w:val="auto"/>
                <w:kern w:val="0"/>
                <w:sz w:val="22"/>
                <w:szCs w:val="22"/>
                <w:highlight w:val="none"/>
                <w:lang w:bidi="ar"/>
              </w:rPr>
              <w:t>燃气具安装维修工</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人、</w:t>
            </w:r>
            <w:r>
              <w:rPr>
                <w:rFonts w:hint="eastAsia" w:ascii="宋体" w:hAnsi="宋体" w:eastAsia="宋体" w:cs="宋体"/>
                <w:color w:val="auto"/>
                <w:kern w:val="0"/>
                <w:sz w:val="22"/>
                <w:szCs w:val="22"/>
                <w:lang w:val="en-US" w:eastAsia="zh-CN" w:bidi="ar"/>
              </w:rPr>
              <w:t>注册消防工程师</w:t>
            </w:r>
            <w:r>
              <w:rPr>
                <w:rFonts w:hint="eastAsia" w:ascii="宋体" w:hAnsi="宋体" w:eastAsia="宋体" w:cs="宋体"/>
                <w:color w:val="auto"/>
                <w:kern w:val="0"/>
                <w:sz w:val="22"/>
                <w:szCs w:val="22"/>
                <w:highlight w:val="none"/>
                <w:lang w:bidi="ar"/>
              </w:rPr>
              <w:t>1人、</w:t>
            </w:r>
            <w:bookmarkStart w:id="1" w:name="OLE_LINK10"/>
            <w:r>
              <w:rPr>
                <w:rFonts w:hint="eastAsia" w:ascii="宋体" w:hAnsi="宋体" w:eastAsia="宋体" w:cs="宋体"/>
                <w:color w:val="auto"/>
                <w:kern w:val="0"/>
                <w:sz w:val="22"/>
                <w:szCs w:val="22"/>
                <w:highlight w:val="none"/>
                <w:lang w:bidi="ar"/>
              </w:rPr>
              <w:t>注册电气工程师</w:t>
            </w:r>
            <w:bookmarkEnd w:id="1"/>
            <w:r>
              <w:rPr>
                <w:rFonts w:hint="eastAsia" w:ascii="宋体" w:hAnsi="宋体" w:eastAsia="宋体" w:cs="宋体"/>
                <w:color w:val="auto"/>
                <w:kern w:val="0"/>
                <w:sz w:val="22"/>
                <w:szCs w:val="22"/>
                <w:highlight w:val="none"/>
                <w:lang w:bidi="ar"/>
              </w:rPr>
              <w:t>1人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每提供1人得</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分，最高得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以上证件提供有效期内相应证书扫描件或网上查询截图</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并加盖投标人公章，未提供不得分。</w:t>
            </w:r>
          </w:p>
          <w:p>
            <w:pPr>
              <w:widowControl/>
              <w:spacing w:line="300" w:lineRule="exac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2.提供投标人为其近三个月（2025年3、4、5月）缴纳社保的证明材料</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并加盖投标人公章，未提供不得分。</w:t>
            </w:r>
          </w:p>
          <w:p>
            <w:pPr>
              <w:widowControl/>
              <w:spacing w:line="300" w:lineRule="exac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3.以上工种重复提供不重复得分，如提供电焊工2人计1分。</w:t>
            </w:r>
          </w:p>
        </w:tc>
        <w:tc>
          <w:tcPr>
            <w:tcW w:w="527" w:type="pct"/>
            <w:noWrap/>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是</w:t>
            </w:r>
          </w:p>
        </w:tc>
        <w:tc>
          <w:tcPr>
            <w:tcW w:w="453" w:type="pct"/>
            <w:noWrap/>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成品检测报告</w:t>
            </w:r>
          </w:p>
        </w:tc>
        <w:tc>
          <w:tcPr>
            <w:tcW w:w="3269" w:type="pct"/>
            <w:noWrap w:val="0"/>
            <w:vAlign w:val="center"/>
          </w:tcPr>
          <w:p>
            <w:pPr>
              <w:widowControl/>
              <w:spacing w:line="300" w:lineRule="exac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bidi="ar"/>
              </w:rPr>
              <w:t>提供</w:t>
            </w:r>
            <w:r>
              <w:rPr>
                <w:rFonts w:hint="eastAsia" w:ascii="宋体" w:hAnsi="宋体" w:eastAsia="宋体" w:cs="宋体"/>
                <w:color w:val="000000"/>
                <w:kern w:val="0"/>
                <w:sz w:val="22"/>
                <w:szCs w:val="22"/>
                <w:highlight w:val="none"/>
                <w:lang w:eastAsia="zh-CN" w:bidi="ar"/>
              </w:rPr>
              <w:t>以下</w:t>
            </w:r>
            <w:r>
              <w:rPr>
                <w:rFonts w:hint="eastAsia" w:ascii="宋体" w:hAnsi="宋体" w:eastAsia="宋体" w:cs="宋体"/>
                <w:color w:val="000000"/>
                <w:kern w:val="0"/>
                <w:sz w:val="22"/>
                <w:szCs w:val="22"/>
                <w:highlight w:val="none"/>
                <w:lang w:bidi="ar"/>
              </w:rPr>
              <w:t>所投</w:t>
            </w:r>
            <w:r>
              <w:rPr>
                <w:rFonts w:hint="eastAsia" w:ascii="宋体" w:hAnsi="宋体" w:eastAsia="宋体" w:cs="宋体"/>
                <w:color w:val="000000"/>
                <w:kern w:val="0"/>
                <w:sz w:val="22"/>
                <w:szCs w:val="22"/>
                <w:highlight w:val="none"/>
                <w:lang w:eastAsia="zh-CN" w:bidi="ar"/>
              </w:rPr>
              <w:t>货物</w:t>
            </w:r>
            <w:r>
              <w:rPr>
                <w:rFonts w:hint="eastAsia" w:ascii="宋体" w:hAnsi="宋体" w:eastAsia="宋体" w:cs="宋体"/>
                <w:color w:val="000000"/>
                <w:kern w:val="0"/>
                <w:sz w:val="22"/>
                <w:szCs w:val="22"/>
                <w:highlight w:val="none"/>
                <w:lang w:bidi="ar"/>
              </w:rPr>
              <w:t>的第三方检测机构出具的带CMA或CNAS标识的有效期内的成品</w:t>
            </w:r>
            <w:r>
              <w:rPr>
                <w:rFonts w:hint="eastAsia" w:ascii="宋体" w:hAnsi="宋体" w:eastAsia="宋体" w:cs="宋体"/>
                <w:color w:val="000000"/>
                <w:kern w:val="0"/>
                <w:sz w:val="22"/>
                <w:szCs w:val="22"/>
                <w:highlight w:val="none"/>
                <w:lang w:eastAsia="zh-CN" w:bidi="ar"/>
              </w:rPr>
              <w:t>合格</w:t>
            </w:r>
            <w:r>
              <w:rPr>
                <w:rFonts w:hint="eastAsia" w:ascii="宋体" w:hAnsi="宋体" w:eastAsia="宋体" w:cs="宋体"/>
                <w:color w:val="000000"/>
                <w:kern w:val="0"/>
                <w:sz w:val="22"/>
                <w:szCs w:val="22"/>
                <w:highlight w:val="none"/>
                <w:lang w:bidi="ar"/>
              </w:rPr>
              <w:t>检测报告扫描件</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每个合格的检测报告扫描件得</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分，最多</w:t>
            </w:r>
            <w:r>
              <w:rPr>
                <w:rFonts w:hint="eastAsia" w:ascii="宋体" w:hAnsi="宋体" w:eastAsia="宋体" w:cs="宋体"/>
                <w:color w:val="000000"/>
                <w:kern w:val="0"/>
                <w:sz w:val="22"/>
                <w:szCs w:val="22"/>
                <w:highlight w:val="none"/>
                <w:lang w:val="en-US" w:eastAsia="zh-CN" w:bidi="ar"/>
              </w:rPr>
              <w:t>12</w:t>
            </w:r>
            <w:r>
              <w:rPr>
                <w:rFonts w:hint="eastAsia" w:ascii="宋体" w:hAnsi="宋体" w:eastAsia="宋体" w:cs="宋体"/>
                <w:color w:val="000000"/>
                <w:kern w:val="0"/>
                <w:sz w:val="22"/>
                <w:szCs w:val="22"/>
                <w:highlight w:val="none"/>
                <w:lang w:bidi="ar"/>
              </w:rPr>
              <w:t>分</w:t>
            </w:r>
            <w:r>
              <w:rPr>
                <w:rFonts w:hint="eastAsia" w:ascii="宋体" w:hAnsi="宋体" w:eastAsia="宋体" w:cs="宋体"/>
                <w:color w:val="000000"/>
                <w:kern w:val="0"/>
                <w:sz w:val="22"/>
                <w:szCs w:val="22"/>
                <w:highlight w:val="none"/>
                <w:lang w:eastAsia="zh-CN" w:bidi="ar"/>
              </w:rPr>
              <w:t>。</w:t>
            </w:r>
          </w:p>
          <w:p>
            <w:pPr>
              <w:widowControl/>
              <w:spacing w:line="300" w:lineRule="exac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eastAsia="zh-CN" w:bidi="ar"/>
              </w:rPr>
              <w:t>包括长龙洗碗机连烘干、自动灭火系统、燃气双门蒸饭柜、燃气</w:t>
            </w:r>
            <w:r>
              <w:rPr>
                <w:rFonts w:hint="eastAsia" w:ascii="宋体" w:hAnsi="宋体" w:eastAsia="宋体" w:cs="宋体"/>
                <w:color w:val="000000"/>
                <w:kern w:val="0"/>
                <w:sz w:val="22"/>
                <w:szCs w:val="22"/>
                <w:highlight w:val="none"/>
                <w:lang w:val="en-US" w:eastAsia="zh-CN" w:bidi="ar"/>
              </w:rPr>
              <w:t>（双头/单头）</w:t>
            </w:r>
            <w:r>
              <w:rPr>
                <w:rFonts w:hint="eastAsia" w:ascii="宋体" w:hAnsi="宋体" w:eastAsia="宋体" w:cs="宋体"/>
                <w:color w:val="000000"/>
                <w:kern w:val="0"/>
                <w:sz w:val="22"/>
                <w:szCs w:val="22"/>
                <w:highlight w:val="none"/>
                <w:lang w:eastAsia="zh-CN" w:bidi="ar"/>
              </w:rPr>
              <w:t>大锅灶、多功能切菜机、餐厨垃圾处理器。</w:t>
            </w:r>
          </w:p>
          <w:p>
            <w:pPr>
              <w:widowControl/>
              <w:spacing w:line="300" w:lineRule="exac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000000"/>
                <w:kern w:val="0"/>
                <w:sz w:val="22"/>
                <w:szCs w:val="22"/>
                <w:highlight w:val="none"/>
                <w:lang w:val="en-US" w:eastAsia="zh-CN" w:bidi="ar"/>
              </w:rPr>
              <w:t>需</w:t>
            </w:r>
            <w:r>
              <w:rPr>
                <w:rFonts w:hint="eastAsia" w:ascii="宋体" w:hAnsi="宋体" w:eastAsia="宋体" w:cs="宋体"/>
                <w:color w:val="000000"/>
                <w:kern w:val="0"/>
                <w:sz w:val="22"/>
                <w:szCs w:val="22"/>
                <w:highlight w:val="none"/>
                <w:lang w:bidi="ar"/>
              </w:rPr>
              <w:t>提供</w:t>
            </w:r>
            <w:r>
              <w:rPr>
                <w:rFonts w:hint="eastAsia" w:ascii="宋体" w:hAnsi="宋体" w:eastAsia="宋体" w:cs="宋体"/>
                <w:color w:val="000000"/>
                <w:kern w:val="0"/>
                <w:sz w:val="22"/>
                <w:szCs w:val="22"/>
                <w:highlight w:val="none"/>
                <w:lang w:val="en-US" w:eastAsia="zh-CN" w:bidi="ar"/>
              </w:rPr>
              <w:t>在有效期内的</w:t>
            </w:r>
            <w:r>
              <w:rPr>
                <w:rFonts w:hint="eastAsia" w:ascii="宋体" w:hAnsi="宋体" w:eastAsia="宋体" w:cs="宋体"/>
                <w:color w:val="000000"/>
                <w:kern w:val="0"/>
                <w:sz w:val="22"/>
                <w:szCs w:val="22"/>
                <w:highlight w:val="none"/>
                <w:lang w:bidi="ar"/>
              </w:rPr>
              <w:t>检测报告的扫描件。</w:t>
            </w:r>
          </w:p>
        </w:tc>
        <w:tc>
          <w:tcPr>
            <w:tcW w:w="527" w:type="pct"/>
            <w:noWrap/>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lang w:val="en-US" w:eastAsia="zh-CN"/>
              </w:rPr>
              <w:t>是</w:t>
            </w:r>
          </w:p>
        </w:tc>
        <w:tc>
          <w:tcPr>
            <w:tcW w:w="453" w:type="pct"/>
            <w:noWrap/>
            <w:vAlign w:val="center"/>
          </w:tcPr>
          <w:p>
            <w:pPr>
              <w:widowControl/>
              <w:spacing w:line="300" w:lineRule="exact"/>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highlight w:val="none"/>
                <w:lang w:val="en-US" w:eastAsia="zh-CN"/>
              </w:rPr>
              <w:t>12</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材质及配件检测报告</w:t>
            </w:r>
          </w:p>
        </w:tc>
        <w:tc>
          <w:tcPr>
            <w:tcW w:w="3269" w:type="pct"/>
            <w:noWrap w:val="0"/>
            <w:vAlign w:val="center"/>
          </w:tcPr>
          <w:p>
            <w:pPr>
              <w:widowControl/>
              <w:spacing w:line="300" w:lineRule="exact"/>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提供</w:t>
            </w:r>
            <w:r>
              <w:rPr>
                <w:rFonts w:hint="eastAsia" w:ascii="宋体" w:hAnsi="宋体" w:eastAsia="宋体" w:cs="宋体"/>
                <w:color w:val="000000"/>
                <w:kern w:val="0"/>
                <w:sz w:val="22"/>
                <w:szCs w:val="22"/>
                <w:highlight w:val="none"/>
                <w:lang w:eastAsia="zh-CN" w:bidi="ar"/>
              </w:rPr>
              <w:t>以下</w:t>
            </w:r>
            <w:r>
              <w:rPr>
                <w:rFonts w:hint="eastAsia" w:ascii="宋体" w:hAnsi="宋体" w:eastAsia="宋体" w:cs="宋体"/>
                <w:color w:val="000000"/>
                <w:kern w:val="0"/>
                <w:sz w:val="22"/>
                <w:szCs w:val="22"/>
                <w:highlight w:val="none"/>
                <w:lang w:bidi="ar"/>
              </w:rPr>
              <w:t>所投</w:t>
            </w:r>
            <w:r>
              <w:rPr>
                <w:rFonts w:hint="eastAsia" w:ascii="宋体" w:hAnsi="宋体" w:eastAsia="宋体" w:cs="宋体"/>
                <w:color w:val="000000"/>
                <w:kern w:val="0"/>
                <w:sz w:val="22"/>
                <w:szCs w:val="22"/>
                <w:highlight w:val="none"/>
                <w:lang w:eastAsia="zh-CN" w:bidi="ar"/>
              </w:rPr>
              <w:t>货物</w:t>
            </w:r>
            <w:r>
              <w:rPr>
                <w:rFonts w:hint="eastAsia" w:ascii="宋体" w:hAnsi="宋体" w:eastAsia="宋体" w:cs="宋体"/>
                <w:color w:val="000000"/>
                <w:kern w:val="0"/>
                <w:sz w:val="22"/>
                <w:szCs w:val="22"/>
                <w:highlight w:val="none"/>
                <w:lang w:bidi="ar"/>
              </w:rPr>
              <w:t xml:space="preserve">304不锈钢板符合 </w:t>
            </w:r>
            <w:bookmarkStart w:id="2" w:name="OLE_LINK11"/>
            <w:r>
              <w:rPr>
                <w:rFonts w:hint="eastAsia" w:ascii="宋体" w:hAnsi="宋体" w:eastAsia="宋体" w:cs="宋体"/>
                <w:color w:val="000000"/>
                <w:kern w:val="0"/>
                <w:sz w:val="22"/>
                <w:szCs w:val="22"/>
                <w:highlight w:val="none"/>
                <w:lang w:bidi="ar"/>
              </w:rPr>
              <w:t>GB4806.9-2016</w:t>
            </w:r>
            <w:bookmarkEnd w:id="2"/>
            <w:r>
              <w:rPr>
                <w:rFonts w:hint="eastAsia" w:ascii="宋体" w:hAnsi="宋体" w:eastAsia="宋体" w:cs="宋体"/>
                <w:color w:val="000000"/>
                <w:kern w:val="0"/>
                <w:sz w:val="22"/>
                <w:szCs w:val="22"/>
                <w:highlight w:val="none"/>
                <w:lang w:bidi="ar"/>
              </w:rPr>
              <w:t xml:space="preserve"> 标准的带CMA标识的检测/检验/试验/测试报告</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每提供1个</w:t>
            </w:r>
            <w:r>
              <w:rPr>
                <w:rFonts w:hint="eastAsia" w:ascii="宋体" w:hAnsi="宋体" w:eastAsia="宋体" w:cs="宋体"/>
                <w:color w:val="000000"/>
                <w:kern w:val="0"/>
                <w:sz w:val="22"/>
                <w:szCs w:val="22"/>
                <w:highlight w:val="none"/>
                <w:lang w:eastAsia="zh-CN" w:bidi="ar"/>
              </w:rPr>
              <w:t>合格</w:t>
            </w:r>
            <w:r>
              <w:rPr>
                <w:rFonts w:hint="eastAsia" w:ascii="宋体" w:hAnsi="宋体" w:eastAsia="宋体" w:cs="宋体"/>
                <w:color w:val="000000"/>
                <w:kern w:val="0"/>
                <w:sz w:val="22"/>
                <w:szCs w:val="22"/>
                <w:highlight w:val="none"/>
                <w:lang w:bidi="ar"/>
              </w:rPr>
              <w:t>的扫描件得</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分，最高得</w:t>
            </w:r>
            <w:r>
              <w:rPr>
                <w:rFonts w:hint="eastAsia" w:ascii="宋体" w:hAnsi="宋体" w:eastAsia="宋体" w:cs="宋体"/>
                <w:color w:val="000000"/>
                <w:kern w:val="0"/>
                <w:sz w:val="22"/>
                <w:szCs w:val="22"/>
                <w:highlight w:val="none"/>
                <w:lang w:val="en-US" w:eastAsia="zh-CN" w:bidi="ar"/>
              </w:rPr>
              <w:t>8</w:t>
            </w:r>
            <w:r>
              <w:rPr>
                <w:rFonts w:hint="eastAsia" w:ascii="宋体" w:hAnsi="宋体" w:eastAsia="宋体" w:cs="宋体"/>
                <w:color w:val="000000"/>
                <w:kern w:val="0"/>
                <w:sz w:val="22"/>
                <w:szCs w:val="22"/>
                <w:highlight w:val="none"/>
                <w:lang w:bidi="ar"/>
              </w:rPr>
              <w:t>分</w:t>
            </w:r>
            <w:r>
              <w:rPr>
                <w:rFonts w:hint="eastAsia" w:ascii="宋体" w:hAnsi="宋体" w:eastAsia="宋体" w:cs="宋体"/>
                <w:color w:val="000000"/>
                <w:kern w:val="0"/>
                <w:sz w:val="22"/>
                <w:szCs w:val="22"/>
                <w:highlight w:val="none"/>
                <w:lang w:eastAsia="zh-CN" w:bidi="ar"/>
              </w:rPr>
              <w:t>。</w:t>
            </w:r>
            <w:bookmarkStart w:id="3" w:name="_GoBack"/>
          </w:p>
          <w:p>
            <w:pPr>
              <w:widowControl/>
              <w:spacing w:line="300" w:lineRule="exact"/>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包括燃气双头低汤灶、自助餐台、绞切两用机、保温送餐车</w:t>
            </w:r>
            <w:r>
              <w:rPr>
                <w:rFonts w:hint="eastAsia" w:ascii="宋体" w:hAnsi="宋体" w:eastAsia="宋体" w:cs="宋体"/>
                <w:color w:val="auto"/>
                <w:kern w:val="0"/>
                <w:sz w:val="22"/>
                <w:szCs w:val="22"/>
                <w:highlight w:val="none"/>
                <w:lang w:val="en-US" w:eastAsia="zh-CN" w:bidi="ar"/>
              </w:rPr>
              <w:t>连份数盆</w:t>
            </w:r>
            <w:r>
              <w:rPr>
                <w:rFonts w:hint="eastAsia" w:ascii="宋体" w:hAnsi="宋体" w:eastAsia="宋体" w:cs="宋体"/>
                <w:color w:val="auto"/>
                <w:kern w:val="0"/>
                <w:sz w:val="22"/>
                <w:szCs w:val="22"/>
                <w:highlight w:val="none"/>
                <w:lang w:eastAsia="zh-CN" w:bidi="ar"/>
              </w:rPr>
              <w:t>。</w:t>
            </w:r>
          </w:p>
          <w:bookmarkEnd w:id="3"/>
          <w:p>
            <w:pPr>
              <w:widowControl/>
              <w:spacing w:line="300" w:lineRule="exact"/>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注：需提供在有效期内的报告扫描件。</w:t>
            </w:r>
          </w:p>
        </w:tc>
        <w:tc>
          <w:tcPr>
            <w:tcW w:w="527" w:type="pct"/>
            <w:noWrap/>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lang w:val="en-US" w:eastAsia="zh-CN"/>
              </w:rPr>
              <w:t>是</w:t>
            </w:r>
          </w:p>
        </w:tc>
        <w:tc>
          <w:tcPr>
            <w:tcW w:w="453" w:type="pct"/>
            <w:noWrap/>
            <w:vAlign w:val="center"/>
          </w:tcPr>
          <w:p>
            <w:pPr>
              <w:widowControl/>
              <w:spacing w:line="300" w:lineRule="exact"/>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highlight w:val="none"/>
                <w:lang w:val="en-US" w:eastAsia="zh-CN"/>
              </w:rPr>
              <w:t>8</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产品</w:t>
            </w:r>
            <w:r>
              <w:rPr>
                <w:rFonts w:hint="eastAsia" w:ascii="宋体" w:hAnsi="宋体" w:eastAsia="宋体" w:cs="宋体"/>
                <w:color w:val="000000"/>
                <w:kern w:val="0"/>
                <w:sz w:val="22"/>
                <w:szCs w:val="22"/>
                <w:lang w:eastAsia="zh-CN"/>
              </w:rPr>
              <w:t>相关</w:t>
            </w:r>
            <w:r>
              <w:rPr>
                <w:rFonts w:hint="eastAsia" w:ascii="宋体" w:hAnsi="宋体" w:eastAsia="宋体" w:cs="宋体"/>
                <w:color w:val="000000"/>
                <w:kern w:val="0"/>
                <w:sz w:val="22"/>
                <w:szCs w:val="22"/>
              </w:rPr>
              <w:t>证书</w:t>
            </w:r>
          </w:p>
        </w:tc>
        <w:tc>
          <w:tcPr>
            <w:tcW w:w="3269" w:type="pct"/>
            <w:noWrap w:val="0"/>
            <w:vAlign w:val="center"/>
          </w:tcPr>
          <w:p>
            <w:pPr>
              <w:widowControl/>
              <w:numPr>
                <w:ilvl w:val="0"/>
                <w:numId w:val="0"/>
              </w:numPr>
              <w:spacing w:line="300" w:lineRule="exact"/>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自动灭火系统</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提供投标产品型号由应急管理部消防产品合格评定中心出具的消防产品认证证书</w:t>
            </w:r>
            <w:r>
              <w:rPr>
                <w:rFonts w:hint="eastAsia" w:ascii="宋体" w:hAnsi="宋体" w:eastAsia="宋体" w:cs="宋体"/>
                <w:color w:val="000000"/>
                <w:kern w:val="0"/>
                <w:sz w:val="22"/>
                <w:szCs w:val="22"/>
                <w:highlight w:val="none"/>
                <w:lang w:eastAsia="zh-CN" w:bidi="ar"/>
              </w:rPr>
              <w:t>。</w:t>
            </w:r>
          </w:p>
          <w:p>
            <w:pPr>
              <w:widowControl/>
              <w:numPr>
                <w:ilvl w:val="0"/>
                <w:numId w:val="0"/>
              </w:numPr>
              <w:spacing w:line="300" w:lineRule="exact"/>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2.双门不锈钢门消毒柜，提供制造商具有的电热消毒柜《消毒产品生产企业卫生许可证》。</w:t>
            </w:r>
          </w:p>
          <w:p>
            <w:pPr>
              <w:widowControl/>
              <w:spacing w:line="300" w:lineRule="exact"/>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3.长龙洗碗机连烘干，提供中国质量认证中心颁发的产品认证证书。</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bidi="ar"/>
              </w:rPr>
              <w:t>后倾式厨房专用风</w:t>
            </w:r>
            <w:r>
              <w:rPr>
                <w:rFonts w:hint="eastAsia" w:ascii="宋体" w:hAnsi="宋体" w:eastAsia="宋体" w:cs="宋体"/>
                <w:color w:val="000000"/>
                <w:kern w:val="0"/>
                <w:sz w:val="22"/>
                <w:szCs w:val="22"/>
                <w:highlight w:val="none"/>
                <w:lang w:eastAsia="zh-CN" w:bidi="ar"/>
              </w:rPr>
              <w:t>机</w:t>
            </w:r>
            <w:r>
              <w:rPr>
                <w:rFonts w:hint="eastAsia" w:ascii="宋体" w:hAnsi="宋体" w:eastAsia="宋体" w:cs="宋体"/>
                <w:color w:val="000000"/>
                <w:kern w:val="0"/>
                <w:sz w:val="22"/>
                <w:szCs w:val="22"/>
                <w:highlight w:val="none"/>
                <w:lang w:bidi="ar"/>
              </w:rPr>
              <w:t>提供产品符合《消防产品认证实施规则-消防防烟排烟设备产品》</w:t>
            </w:r>
            <w:r>
              <w:rPr>
                <w:rFonts w:hint="eastAsia" w:ascii="宋体" w:hAnsi="宋体" w:eastAsia="宋体" w:cs="宋体"/>
                <w:color w:val="000000"/>
                <w:kern w:val="0"/>
                <w:sz w:val="22"/>
                <w:szCs w:val="22"/>
                <w:highlight w:val="none"/>
                <w:lang w:eastAsia="zh-CN" w:bidi="ar"/>
              </w:rPr>
              <w:t>的</w:t>
            </w:r>
            <w:r>
              <w:rPr>
                <w:rFonts w:hint="eastAsia" w:ascii="宋体" w:hAnsi="宋体" w:eastAsia="宋体" w:cs="宋体"/>
                <w:color w:val="000000"/>
                <w:kern w:val="0"/>
                <w:sz w:val="22"/>
                <w:szCs w:val="22"/>
                <w:highlight w:val="none"/>
                <w:lang w:bidi="ar"/>
              </w:rPr>
              <w:t>消防产品认证证书</w:t>
            </w:r>
          </w:p>
          <w:p>
            <w:pPr>
              <w:widowControl/>
              <w:numPr>
                <w:ilvl w:val="0"/>
                <w:numId w:val="0"/>
              </w:numPr>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注：以上每提供一项符合要求的认证</w:t>
            </w:r>
            <w:r>
              <w:rPr>
                <w:rFonts w:hint="eastAsia" w:ascii="宋体" w:hAnsi="宋体" w:eastAsia="宋体" w:cs="宋体"/>
                <w:color w:val="000000"/>
                <w:kern w:val="0"/>
                <w:sz w:val="22"/>
                <w:szCs w:val="22"/>
                <w:highlight w:val="none"/>
                <w:lang w:bidi="ar"/>
              </w:rPr>
              <w:t>证书扫描件得</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分，最多</w:t>
            </w:r>
            <w:r>
              <w:rPr>
                <w:rFonts w:hint="eastAsia" w:ascii="宋体" w:hAnsi="宋体" w:eastAsia="宋体" w:cs="宋体"/>
                <w:color w:val="000000"/>
                <w:kern w:val="0"/>
                <w:sz w:val="22"/>
                <w:szCs w:val="22"/>
                <w:highlight w:val="none"/>
                <w:lang w:val="en-US" w:eastAsia="zh-CN" w:bidi="ar"/>
              </w:rPr>
              <w:t>6</w:t>
            </w:r>
            <w:r>
              <w:rPr>
                <w:rFonts w:hint="eastAsia" w:ascii="宋体" w:hAnsi="宋体" w:eastAsia="宋体" w:cs="宋体"/>
                <w:color w:val="000000"/>
                <w:kern w:val="0"/>
                <w:sz w:val="22"/>
                <w:szCs w:val="22"/>
                <w:highlight w:val="none"/>
                <w:lang w:bidi="ar"/>
              </w:rPr>
              <w:t>分</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需</w:t>
            </w:r>
            <w:r>
              <w:rPr>
                <w:rFonts w:hint="eastAsia" w:ascii="宋体" w:hAnsi="宋体" w:eastAsia="宋体" w:cs="宋体"/>
                <w:color w:val="000000"/>
                <w:kern w:val="0"/>
                <w:sz w:val="22"/>
                <w:szCs w:val="22"/>
                <w:highlight w:val="none"/>
                <w:lang w:bidi="ar"/>
              </w:rPr>
              <w:t>提供</w:t>
            </w:r>
            <w:r>
              <w:rPr>
                <w:rFonts w:hint="eastAsia" w:ascii="宋体" w:hAnsi="宋体" w:eastAsia="宋体" w:cs="宋体"/>
                <w:color w:val="000000"/>
                <w:kern w:val="0"/>
                <w:sz w:val="22"/>
                <w:szCs w:val="22"/>
                <w:highlight w:val="none"/>
                <w:lang w:val="en-US" w:eastAsia="zh-CN" w:bidi="ar"/>
              </w:rPr>
              <w:t>有效期内的</w:t>
            </w:r>
            <w:r>
              <w:rPr>
                <w:rFonts w:hint="eastAsia" w:ascii="宋体" w:hAnsi="宋体" w:eastAsia="宋体" w:cs="宋体"/>
                <w:color w:val="000000"/>
                <w:kern w:val="0"/>
                <w:sz w:val="22"/>
                <w:szCs w:val="22"/>
                <w:highlight w:val="none"/>
                <w:lang w:bidi="ar"/>
              </w:rPr>
              <w:t>证书扫描件。</w:t>
            </w:r>
          </w:p>
          <w:p>
            <w:pPr>
              <w:widowControl/>
              <w:numPr>
                <w:ilvl w:val="0"/>
                <w:numId w:val="0"/>
              </w:numPr>
              <w:spacing w:line="300" w:lineRule="exact"/>
              <w:jc w:val="left"/>
              <w:textAlignment w:val="center"/>
              <w:rPr>
                <w:rFonts w:hint="eastAsia" w:ascii="宋体" w:hAnsi="宋体" w:eastAsia="宋体" w:cs="宋体"/>
                <w:color w:val="000000"/>
                <w:kern w:val="0"/>
                <w:sz w:val="22"/>
                <w:szCs w:val="22"/>
                <w:highlight w:val="none"/>
                <w:lang w:bidi="ar"/>
              </w:rPr>
            </w:pPr>
          </w:p>
          <w:p>
            <w:pPr>
              <w:widowControl/>
              <w:numPr>
                <w:ilvl w:val="0"/>
                <w:numId w:val="0"/>
              </w:numPr>
              <w:spacing w:line="300" w:lineRule="exact"/>
              <w:jc w:val="left"/>
              <w:textAlignment w:val="center"/>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highlight w:val="none"/>
                <w:lang w:val="en-US" w:eastAsia="zh-CN" w:bidi="ar"/>
              </w:rPr>
              <w:t>5.提供</w:t>
            </w:r>
            <w:r>
              <w:rPr>
                <w:rFonts w:hint="eastAsia" w:ascii="宋体" w:hAnsi="宋体" w:eastAsia="宋体" w:cs="宋体"/>
                <w:color w:val="000000"/>
                <w:kern w:val="0"/>
                <w:sz w:val="22"/>
                <w:szCs w:val="22"/>
                <w:highlight w:val="none"/>
                <w:lang w:bidi="ar"/>
              </w:rPr>
              <w:t>四门高身雪柜</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平板工作台</w:t>
            </w:r>
            <w:r>
              <w:rPr>
                <w:rFonts w:hint="eastAsia" w:ascii="宋体" w:hAnsi="宋体" w:eastAsia="宋体" w:cs="宋体"/>
                <w:color w:val="000000"/>
                <w:kern w:val="0"/>
                <w:sz w:val="22"/>
                <w:szCs w:val="22"/>
                <w:highlight w:val="none"/>
                <w:lang w:eastAsia="zh-CN" w:bidi="ar"/>
              </w:rPr>
              <w:t>类、星盆</w:t>
            </w:r>
            <w:r>
              <w:rPr>
                <w:rFonts w:hint="eastAsia" w:ascii="宋体" w:hAnsi="宋体" w:eastAsia="宋体" w:cs="宋体"/>
                <w:color w:val="000000"/>
                <w:kern w:val="0"/>
                <w:sz w:val="22"/>
                <w:szCs w:val="22"/>
                <w:highlight w:val="none"/>
                <w:lang w:bidi="ar"/>
              </w:rPr>
              <w:t>水池</w:t>
            </w:r>
            <w:r>
              <w:rPr>
                <w:rFonts w:hint="eastAsia" w:ascii="宋体" w:hAnsi="宋体" w:eastAsia="宋体" w:cs="宋体"/>
                <w:color w:val="000000"/>
                <w:kern w:val="0"/>
                <w:sz w:val="22"/>
                <w:szCs w:val="22"/>
                <w:highlight w:val="none"/>
                <w:lang w:eastAsia="zh-CN" w:bidi="ar"/>
              </w:rPr>
              <w:t>类</w:t>
            </w:r>
            <w:r>
              <w:rPr>
                <w:rFonts w:hint="eastAsia" w:ascii="宋体" w:hAnsi="宋体" w:eastAsia="宋体" w:cs="宋体"/>
                <w:color w:val="000000"/>
                <w:kern w:val="0"/>
                <w:sz w:val="22"/>
                <w:szCs w:val="22"/>
                <w:highlight w:val="none"/>
                <w:lang w:bidi="ar"/>
              </w:rPr>
              <w:t>食品接触产品安全认证证书。</w:t>
            </w:r>
          </w:p>
          <w:p>
            <w:pPr>
              <w:widowControl/>
              <w:numPr>
                <w:ilvl w:val="0"/>
                <w:numId w:val="0"/>
              </w:numPr>
              <w:spacing w:line="300" w:lineRule="exact"/>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6.提供所投货物的知识产权证书。</w:t>
            </w:r>
          </w:p>
          <w:p>
            <w:pPr>
              <w:widowControl/>
              <w:numPr>
                <w:ilvl w:val="0"/>
                <w:numId w:val="0"/>
              </w:numPr>
              <w:spacing w:line="300" w:lineRule="exact"/>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注：1.每提供一项符合要求的</w:t>
            </w:r>
            <w:r>
              <w:rPr>
                <w:rFonts w:hint="eastAsia" w:ascii="宋体" w:hAnsi="宋体" w:eastAsia="宋体" w:cs="宋体"/>
                <w:color w:val="000000"/>
                <w:kern w:val="0"/>
                <w:sz w:val="22"/>
                <w:szCs w:val="22"/>
                <w:highlight w:val="none"/>
                <w:lang w:bidi="ar"/>
              </w:rPr>
              <w:t>食品接触产品安全认证证书扫描件得</w:t>
            </w:r>
            <w:r>
              <w:rPr>
                <w:rFonts w:hint="eastAsia" w:ascii="宋体" w:hAnsi="宋体" w:eastAsia="宋体" w:cs="宋体"/>
                <w:color w:val="000000"/>
                <w:kern w:val="0"/>
                <w:sz w:val="22"/>
                <w:szCs w:val="22"/>
                <w:highlight w:val="none"/>
                <w:lang w:val="en-US" w:eastAsia="zh-CN" w:bidi="ar"/>
              </w:rPr>
              <w:t>0.5</w:t>
            </w:r>
            <w:r>
              <w:rPr>
                <w:rFonts w:hint="eastAsia" w:ascii="宋体" w:hAnsi="宋体" w:eastAsia="宋体" w:cs="宋体"/>
                <w:color w:val="000000"/>
                <w:kern w:val="0"/>
                <w:sz w:val="22"/>
                <w:szCs w:val="22"/>
                <w:highlight w:val="none"/>
                <w:lang w:bidi="ar"/>
              </w:rPr>
              <w:t>分，最多</w:t>
            </w:r>
            <w:r>
              <w:rPr>
                <w:rFonts w:hint="eastAsia" w:ascii="宋体" w:hAnsi="宋体" w:eastAsia="宋体" w:cs="宋体"/>
                <w:color w:val="000000"/>
                <w:kern w:val="0"/>
                <w:sz w:val="22"/>
                <w:szCs w:val="22"/>
                <w:highlight w:val="none"/>
                <w:lang w:val="en-US" w:eastAsia="zh-CN" w:bidi="ar"/>
              </w:rPr>
              <w:t>1.5</w:t>
            </w:r>
            <w:r>
              <w:rPr>
                <w:rFonts w:hint="eastAsia" w:ascii="宋体" w:hAnsi="宋体" w:eastAsia="宋体" w:cs="宋体"/>
                <w:color w:val="000000"/>
                <w:kern w:val="0"/>
                <w:sz w:val="22"/>
                <w:szCs w:val="22"/>
                <w:highlight w:val="none"/>
                <w:lang w:bidi="ar"/>
              </w:rPr>
              <w:t>分</w:t>
            </w:r>
            <w:r>
              <w:rPr>
                <w:rFonts w:hint="eastAsia" w:ascii="宋体" w:hAnsi="宋体" w:eastAsia="宋体" w:cs="宋体"/>
                <w:color w:val="000000"/>
                <w:kern w:val="0"/>
                <w:sz w:val="22"/>
                <w:szCs w:val="22"/>
                <w:highlight w:val="none"/>
                <w:lang w:eastAsia="zh-CN" w:bidi="ar"/>
              </w:rPr>
              <w:t>；</w:t>
            </w:r>
          </w:p>
          <w:p>
            <w:pPr>
              <w:widowControl/>
              <w:numPr>
                <w:ilvl w:val="0"/>
                <w:numId w:val="0"/>
              </w:numPr>
              <w:spacing w:line="300" w:lineRule="exact"/>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2.每提供一项知识产权证书得0.5分，最多得1.5分；</w:t>
            </w:r>
          </w:p>
          <w:p>
            <w:pPr>
              <w:widowControl/>
              <w:numPr>
                <w:ilvl w:val="0"/>
                <w:numId w:val="0"/>
              </w:numPr>
              <w:spacing w:line="300" w:lineRule="exact"/>
              <w:jc w:val="left"/>
              <w:textAlignment w:val="center"/>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highlight w:val="none"/>
                <w:lang w:val="en-US" w:eastAsia="zh-CN" w:bidi="ar"/>
              </w:rPr>
              <w:t>3.需</w:t>
            </w:r>
            <w:r>
              <w:rPr>
                <w:rFonts w:hint="eastAsia" w:ascii="宋体" w:hAnsi="宋体" w:eastAsia="宋体" w:cs="宋体"/>
                <w:color w:val="000000"/>
                <w:kern w:val="0"/>
                <w:sz w:val="22"/>
                <w:szCs w:val="22"/>
                <w:highlight w:val="none"/>
                <w:lang w:bidi="ar"/>
              </w:rPr>
              <w:t>提供</w:t>
            </w:r>
            <w:r>
              <w:rPr>
                <w:rFonts w:hint="eastAsia" w:ascii="宋体" w:hAnsi="宋体" w:eastAsia="宋体" w:cs="宋体"/>
                <w:color w:val="000000"/>
                <w:kern w:val="0"/>
                <w:sz w:val="22"/>
                <w:szCs w:val="22"/>
                <w:highlight w:val="none"/>
                <w:lang w:val="en-US" w:eastAsia="zh-CN" w:bidi="ar"/>
              </w:rPr>
              <w:t>有效期内的</w:t>
            </w:r>
            <w:r>
              <w:rPr>
                <w:rFonts w:hint="eastAsia" w:ascii="宋体" w:hAnsi="宋体" w:eastAsia="宋体" w:cs="宋体"/>
                <w:color w:val="000000"/>
                <w:kern w:val="0"/>
                <w:sz w:val="22"/>
                <w:szCs w:val="22"/>
                <w:highlight w:val="none"/>
                <w:lang w:bidi="ar"/>
              </w:rPr>
              <w:t>证书扫描件。</w:t>
            </w:r>
          </w:p>
        </w:tc>
        <w:tc>
          <w:tcPr>
            <w:tcW w:w="527" w:type="pct"/>
            <w:noWrap/>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lang w:val="en-US" w:eastAsia="zh-CN"/>
              </w:rPr>
              <w:t>是</w:t>
            </w:r>
          </w:p>
        </w:tc>
        <w:tc>
          <w:tcPr>
            <w:tcW w:w="453" w:type="pct"/>
            <w:noWrap/>
            <w:vAlign w:val="center"/>
          </w:tcPr>
          <w:p>
            <w:pPr>
              <w:widowControl/>
              <w:spacing w:line="300" w:lineRule="exact"/>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highlight w:val="none"/>
                <w:lang w:val="en-US" w:eastAsia="zh-CN"/>
              </w:rPr>
              <w:t>9</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环境标志产品</w:t>
            </w:r>
          </w:p>
        </w:tc>
        <w:tc>
          <w:tcPr>
            <w:tcW w:w="3269" w:type="pct"/>
            <w:noWrap w:val="0"/>
            <w:vAlign w:val="center"/>
          </w:tcPr>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按照《关于调整优化节能产品、环境标志产品政府采购执行机制的通知》（财库〔2019〕9号）判定，投标</w:t>
            </w:r>
            <w:r>
              <w:rPr>
                <w:rFonts w:hint="eastAsia" w:ascii="宋体" w:hAnsi="宋体" w:eastAsia="宋体" w:cs="宋体"/>
                <w:color w:val="000000"/>
                <w:kern w:val="0"/>
                <w:sz w:val="22"/>
                <w:szCs w:val="22"/>
                <w:highlight w:val="none"/>
                <w:lang w:eastAsia="zh-CN" w:bidi="ar"/>
              </w:rPr>
              <w:t>产品</w:t>
            </w:r>
            <w:r>
              <w:rPr>
                <w:rFonts w:hint="eastAsia" w:ascii="宋体" w:hAnsi="宋体" w:eastAsia="宋体" w:cs="宋体"/>
                <w:color w:val="000000"/>
                <w:kern w:val="0"/>
                <w:sz w:val="22"/>
                <w:szCs w:val="22"/>
                <w:highlight w:val="none"/>
                <w:lang w:bidi="ar"/>
              </w:rPr>
              <w:t>是否属于环境标志产品。</w:t>
            </w:r>
          </w:p>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每有一项环境标志产品得</w:t>
            </w:r>
            <w:r>
              <w:rPr>
                <w:rFonts w:hint="eastAsia" w:ascii="宋体" w:hAnsi="宋体" w:eastAsia="宋体" w:cs="宋体"/>
                <w:color w:val="000000"/>
                <w:kern w:val="0"/>
                <w:sz w:val="22"/>
                <w:szCs w:val="22"/>
                <w:highlight w:val="none"/>
                <w:lang w:val="en-US" w:eastAsia="zh-CN" w:bidi="ar"/>
              </w:rPr>
              <w:t>0.5</w:t>
            </w:r>
            <w:r>
              <w:rPr>
                <w:rFonts w:hint="eastAsia" w:ascii="宋体" w:hAnsi="宋体" w:eastAsia="宋体" w:cs="宋体"/>
                <w:color w:val="000000"/>
                <w:kern w:val="0"/>
                <w:sz w:val="22"/>
                <w:szCs w:val="22"/>
                <w:highlight w:val="none"/>
                <w:lang w:bidi="ar"/>
              </w:rPr>
              <w:t>分，最多得</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分。</w:t>
            </w:r>
          </w:p>
          <w:p>
            <w:pPr>
              <w:widowControl/>
              <w:spacing w:line="300" w:lineRule="exact"/>
              <w:jc w:val="left"/>
              <w:textAlignment w:val="center"/>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highlight w:val="none"/>
                <w:lang w:eastAsia="zh-CN" w:bidi="ar"/>
              </w:rPr>
              <w:t>注：提供</w:t>
            </w:r>
            <w:r>
              <w:rPr>
                <w:rFonts w:hint="eastAsia" w:ascii="宋体" w:hAnsi="宋体" w:eastAsia="宋体" w:cs="宋体"/>
                <w:color w:val="000000"/>
                <w:kern w:val="0"/>
                <w:sz w:val="22"/>
                <w:szCs w:val="22"/>
                <w:highlight w:val="none"/>
                <w:lang w:bidi="ar"/>
              </w:rPr>
              <w:t>环境标志产品</w:t>
            </w:r>
            <w:r>
              <w:rPr>
                <w:rFonts w:hint="eastAsia" w:ascii="宋体" w:hAnsi="宋体" w:eastAsia="宋体" w:cs="宋体"/>
                <w:color w:val="000000"/>
                <w:kern w:val="0"/>
                <w:sz w:val="22"/>
                <w:szCs w:val="22"/>
                <w:highlight w:val="none"/>
                <w:lang w:eastAsia="zh-CN" w:bidi="ar"/>
              </w:rPr>
              <w:t>证书。</w:t>
            </w:r>
          </w:p>
        </w:tc>
        <w:tc>
          <w:tcPr>
            <w:tcW w:w="527" w:type="pct"/>
            <w:noWrap/>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lang w:val="en-US" w:eastAsia="zh-CN"/>
              </w:rPr>
              <w:t>是</w:t>
            </w:r>
          </w:p>
        </w:tc>
        <w:tc>
          <w:tcPr>
            <w:tcW w:w="453" w:type="pct"/>
            <w:noWrap/>
            <w:vAlign w:val="center"/>
          </w:tcPr>
          <w:p>
            <w:pPr>
              <w:widowControl/>
              <w:spacing w:line="300" w:lineRule="exact"/>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节能产品</w:t>
            </w:r>
          </w:p>
        </w:tc>
        <w:tc>
          <w:tcPr>
            <w:tcW w:w="3269" w:type="pct"/>
            <w:noWrap w:val="0"/>
            <w:vAlign w:val="center"/>
          </w:tcPr>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按照《关于调整优化节能产品、环境标志产品政府采购执行机制的通知》（财库〔2019〕9号）判定，投标</w:t>
            </w:r>
            <w:r>
              <w:rPr>
                <w:rFonts w:hint="eastAsia" w:ascii="宋体" w:hAnsi="宋体" w:eastAsia="宋体" w:cs="宋体"/>
                <w:color w:val="000000"/>
                <w:kern w:val="0"/>
                <w:sz w:val="22"/>
                <w:szCs w:val="22"/>
                <w:highlight w:val="none"/>
                <w:lang w:eastAsia="zh-CN" w:bidi="ar"/>
              </w:rPr>
              <w:t>货物</w:t>
            </w:r>
            <w:r>
              <w:rPr>
                <w:rFonts w:hint="eastAsia" w:ascii="宋体" w:hAnsi="宋体" w:eastAsia="宋体" w:cs="宋体"/>
                <w:color w:val="000000"/>
                <w:kern w:val="0"/>
                <w:sz w:val="22"/>
                <w:szCs w:val="22"/>
                <w:highlight w:val="none"/>
                <w:lang w:bidi="ar"/>
              </w:rPr>
              <w:t>是否属于节能产品。</w:t>
            </w:r>
          </w:p>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每有一项节能产品（政府强制采购节能产品除外）得</w:t>
            </w:r>
            <w:r>
              <w:rPr>
                <w:rFonts w:hint="eastAsia" w:ascii="宋体" w:hAnsi="宋体" w:eastAsia="宋体" w:cs="宋体"/>
                <w:color w:val="000000"/>
                <w:kern w:val="0"/>
                <w:sz w:val="22"/>
                <w:szCs w:val="22"/>
                <w:highlight w:val="none"/>
                <w:lang w:val="en-US" w:eastAsia="zh-CN" w:bidi="ar"/>
              </w:rPr>
              <w:t>0.5</w:t>
            </w:r>
            <w:r>
              <w:rPr>
                <w:rFonts w:hint="eastAsia" w:ascii="宋体" w:hAnsi="宋体" w:eastAsia="宋体" w:cs="宋体"/>
                <w:color w:val="000000"/>
                <w:kern w:val="0"/>
                <w:sz w:val="22"/>
                <w:szCs w:val="22"/>
                <w:highlight w:val="none"/>
                <w:lang w:bidi="ar"/>
              </w:rPr>
              <w:t>分，最多得</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分。</w:t>
            </w:r>
          </w:p>
          <w:p>
            <w:pPr>
              <w:widowControl/>
              <w:spacing w:line="300" w:lineRule="exact"/>
              <w:jc w:val="left"/>
              <w:textAlignment w:val="center"/>
              <w:rPr>
                <w:rFonts w:hint="eastAsia" w:ascii="宋体" w:hAnsi="宋体" w:eastAsia="宋体" w:cs="宋体"/>
                <w:sz w:val="22"/>
                <w:szCs w:val="22"/>
                <w:lang w:val="en-US" w:eastAsia="zh-CN"/>
              </w:rPr>
            </w:pPr>
            <w:r>
              <w:rPr>
                <w:rFonts w:hint="eastAsia" w:ascii="宋体" w:hAnsi="宋体" w:eastAsia="宋体" w:cs="宋体"/>
                <w:color w:val="000000"/>
                <w:kern w:val="0"/>
                <w:sz w:val="22"/>
                <w:szCs w:val="22"/>
                <w:highlight w:val="none"/>
                <w:lang w:val="en-US" w:eastAsia="zh-CN" w:bidi="ar"/>
              </w:rPr>
              <w:t>注：投标人需自行查询用于得分的产品是否属于强制节能产品，对于强制节能产品不得分，对于非强制节能产品提供承诺书和节能产品证书。</w:t>
            </w:r>
          </w:p>
        </w:tc>
        <w:tc>
          <w:tcPr>
            <w:tcW w:w="527" w:type="pct"/>
            <w:noWrap/>
            <w:vAlign w:val="center"/>
          </w:tcPr>
          <w:p>
            <w:pPr>
              <w:widowControl/>
              <w:spacing w:line="300" w:lineRule="exact"/>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lang w:val="en-US" w:eastAsia="zh-CN"/>
              </w:rPr>
              <w:t>是</w:t>
            </w:r>
          </w:p>
        </w:tc>
        <w:tc>
          <w:tcPr>
            <w:tcW w:w="453" w:type="pct"/>
            <w:noWrap/>
            <w:vAlign w:val="center"/>
          </w:tcPr>
          <w:p>
            <w:pPr>
              <w:widowControl/>
              <w:spacing w:line="300" w:lineRule="exact"/>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技术参数</w:t>
            </w:r>
          </w:p>
        </w:tc>
        <w:tc>
          <w:tcPr>
            <w:tcW w:w="3269" w:type="pct"/>
            <w:noWrap w:val="0"/>
            <w:vAlign w:val="center"/>
          </w:tcPr>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投标产品对招标文件采购清单中参数的响应程度。</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完全满足招标文件技术参数要求得基准法0分。</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标记为“</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”的指标每有一项正偏离得</w:t>
            </w:r>
            <w:r>
              <w:rPr>
                <w:rFonts w:hint="eastAsia" w:ascii="宋体" w:hAnsi="宋体" w:eastAsia="宋体" w:cs="宋体"/>
                <w:color w:val="000000"/>
                <w:kern w:val="0"/>
                <w:sz w:val="22"/>
                <w:szCs w:val="22"/>
                <w:highlight w:val="none"/>
                <w:lang w:val="en-US" w:eastAsia="zh-CN" w:bidi="ar"/>
              </w:rPr>
              <w:t>0.5</w:t>
            </w:r>
            <w:r>
              <w:rPr>
                <w:rFonts w:hint="eastAsia" w:ascii="宋体" w:hAnsi="宋体" w:eastAsia="宋体" w:cs="宋体"/>
                <w:color w:val="000000"/>
                <w:kern w:val="0"/>
                <w:sz w:val="22"/>
                <w:szCs w:val="22"/>
                <w:highlight w:val="none"/>
                <w:lang w:bidi="ar"/>
              </w:rPr>
              <w:t>分。最高得</w:t>
            </w:r>
            <w:r>
              <w:rPr>
                <w:rFonts w:hint="eastAsia" w:ascii="宋体" w:hAnsi="宋体" w:eastAsia="宋体" w:cs="宋体"/>
                <w:color w:val="000000"/>
                <w:kern w:val="0"/>
                <w:sz w:val="22"/>
                <w:szCs w:val="22"/>
                <w:highlight w:val="none"/>
                <w:lang w:val="en-US" w:eastAsia="zh-CN" w:bidi="ar"/>
              </w:rPr>
              <w:t>3</w:t>
            </w:r>
            <w:r>
              <w:rPr>
                <w:rFonts w:hint="eastAsia" w:ascii="宋体" w:hAnsi="宋体" w:eastAsia="宋体" w:cs="宋体"/>
                <w:color w:val="000000"/>
                <w:kern w:val="0"/>
                <w:sz w:val="22"/>
                <w:szCs w:val="22"/>
                <w:highlight w:val="none"/>
                <w:lang w:bidi="ar"/>
              </w:rPr>
              <w:t>分。</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注：1.投标人须按投标文件格式提供“</w:t>
            </w:r>
            <w:r>
              <w:rPr>
                <w:rFonts w:hint="eastAsia" w:ascii="宋体" w:hAnsi="宋体" w:eastAsia="宋体" w:cs="宋体"/>
                <w:color w:val="000000"/>
                <w:kern w:val="0"/>
                <w:sz w:val="22"/>
                <w:szCs w:val="22"/>
                <w:highlight w:val="none"/>
                <w:lang w:val="en-US" w:eastAsia="zh-CN" w:bidi="ar"/>
              </w:rPr>
              <w:t>商务</w:t>
            </w:r>
            <w:r>
              <w:rPr>
                <w:rFonts w:hint="eastAsia" w:ascii="宋体" w:hAnsi="宋体" w:eastAsia="宋体" w:cs="宋体"/>
                <w:color w:val="000000"/>
                <w:kern w:val="0"/>
                <w:sz w:val="22"/>
                <w:szCs w:val="22"/>
                <w:highlight w:val="none"/>
                <w:lang w:bidi="ar"/>
              </w:rPr>
              <w:t>偏离表”。</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2.评审时仅对投标人填写的“</w:t>
            </w:r>
            <w:r>
              <w:rPr>
                <w:rFonts w:hint="eastAsia" w:ascii="宋体" w:hAnsi="宋体" w:eastAsia="宋体" w:cs="宋体"/>
                <w:color w:val="000000"/>
                <w:kern w:val="0"/>
                <w:sz w:val="22"/>
                <w:szCs w:val="22"/>
                <w:highlight w:val="none"/>
                <w:lang w:val="en-US" w:eastAsia="zh-CN" w:bidi="ar"/>
              </w:rPr>
              <w:t>商务</w:t>
            </w:r>
            <w:r>
              <w:rPr>
                <w:rFonts w:hint="eastAsia" w:ascii="宋体" w:hAnsi="宋体" w:eastAsia="宋体" w:cs="宋体"/>
                <w:color w:val="000000"/>
                <w:kern w:val="0"/>
                <w:sz w:val="22"/>
                <w:szCs w:val="22"/>
                <w:highlight w:val="none"/>
                <w:lang w:bidi="ar"/>
              </w:rPr>
              <w:t>偏离表”进行评审。</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3.投标人投标时对偏离作出填报，即视为响应招标文件</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采购需求中“采购清单”的要求</w:t>
            </w:r>
          </w:p>
          <w:p>
            <w:pPr>
              <w:widowControl/>
              <w:spacing w:line="300" w:lineRule="exac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4.相同设备“</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”条款只得分一次，不重复得分。</w:t>
            </w:r>
          </w:p>
        </w:tc>
        <w:tc>
          <w:tcPr>
            <w:tcW w:w="527" w:type="pct"/>
            <w:noWrap/>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lang w:val="en-US" w:eastAsia="zh-CN" w:bidi="ar-SA"/>
              </w:rPr>
              <w:t>是</w:t>
            </w:r>
          </w:p>
        </w:tc>
        <w:tc>
          <w:tcPr>
            <w:tcW w:w="453" w:type="pct"/>
            <w:noWrap/>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highlight w:val="none"/>
                <w:lang w:val="en-US" w:eastAsia="zh-CN"/>
              </w:rPr>
              <w:t>3</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restart"/>
            <w:noWrap w:val="0"/>
            <w:vAlign w:val="center"/>
          </w:tcPr>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技术部分</w:t>
            </w:r>
          </w:p>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w:t>
            </w:r>
            <w:r>
              <w:rPr>
                <w:rFonts w:hint="eastAsia" w:ascii="宋体" w:hAnsi="宋体" w:eastAsia="宋体" w:cs="宋体"/>
                <w:b/>
                <w:bCs/>
                <w:color w:val="000000"/>
                <w:kern w:val="0"/>
                <w:sz w:val="22"/>
                <w:szCs w:val="22"/>
                <w:lang w:val="en-US" w:eastAsia="zh-CN"/>
              </w:rPr>
              <w:t>25</w:t>
            </w:r>
            <w:r>
              <w:rPr>
                <w:rFonts w:hint="eastAsia" w:ascii="宋体" w:hAnsi="宋体" w:eastAsia="宋体" w:cs="宋体"/>
                <w:b/>
                <w:bCs/>
                <w:color w:val="000000"/>
                <w:kern w:val="0"/>
                <w:sz w:val="22"/>
                <w:szCs w:val="22"/>
              </w:rPr>
              <w:t>分）</w:t>
            </w:r>
          </w:p>
        </w:tc>
        <w:tc>
          <w:tcPr>
            <w:tcW w:w="372" w:type="pct"/>
            <w:shd w:val="clear" w:color="auto" w:fill="auto"/>
            <w:noWrap w:val="0"/>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深化设计方案</w:t>
            </w:r>
          </w:p>
        </w:tc>
        <w:tc>
          <w:tcPr>
            <w:tcW w:w="3269" w:type="pct"/>
            <w:shd w:val="clear" w:color="auto" w:fill="auto"/>
            <w:noWrap w:val="0"/>
            <w:vAlign w:val="center"/>
          </w:tcPr>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根据投标人提供的</w:t>
            </w:r>
            <w:r>
              <w:rPr>
                <w:rFonts w:hint="eastAsia" w:ascii="宋体" w:hAnsi="宋体" w:eastAsia="宋体" w:cs="宋体"/>
                <w:color w:val="000000"/>
                <w:kern w:val="0"/>
                <w:sz w:val="22"/>
                <w:szCs w:val="22"/>
                <w:highlight w:val="none"/>
                <w:lang w:val="en-US" w:eastAsia="zh-CN" w:bidi="ar"/>
              </w:rPr>
              <w:t>学校图纸对厨房部分进行深化设计，</w:t>
            </w:r>
            <w:r>
              <w:rPr>
                <w:rFonts w:hint="eastAsia" w:ascii="宋体" w:hAnsi="宋体" w:eastAsia="宋体" w:cs="宋体"/>
                <w:color w:val="000000"/>
                <w:kern w:val="0"/>
                <w:sz w:val="22"/>
                <w:szCs w:val="22"/>
                <w:highlight w:val="none"/>
                <w:lang w:bidi="ar"/>
              </w:rPr>
              <w:t>针对深化设计方案及配套图等进行评分（包括但不限于平面布局图、水、电、气等点位条件图纸）：</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方案全面、详细</w:t>
            </w:r>
            <w:r>
              <w:rPr>
                <w:rFonts w:hint="eastAsia" w:ascii="宋体" w:hAnsi="宋体" w:eastAsia="宋体" w:cs="宋体"/>
                <w:color w:val="000000"/>
                <w:kern w:val="0"/>
                <w:sz w:val="22"/>
                <w:szCs w:val="22"/>
                <w:highlight w:val="none"/>
                <w:lang w:eastAsia="zh-CN" w:bidi="ar"/>
              </w:rPr>
              <w:t>，包含平面布局、水、电、气图纸</w:t>
            </w:r>
            <w:r>
              <w:rPr>
                <w:rFonts w:hint="eastAsia" w:ascii="宋体" w:hAnsi="宋体" w:eastAsia="宋体" w:cs="宋体"/>
                <w:color w:val="000000"/>
                <w:kern w:val="0"/>
                <w:sz w:val="22"/>
                <w:szCs w:val="22"/>
                <w:highlight w:val="none"/>
                <w:lang w:bidi="ar"/>
              </w:rPr>
              <w:t>，配套图纸针对性强，完全满足项目需要，无瑕疵：</w:t>
            </w:r>
            <w:r>
              <w:rPr>
                <w:rFonts w:hint="eastAsia" w:ascii="宋体" w:hAnsi="宋体" w:eastAsia="宋体" w:cs="宋体"/>
                <w:color w:val="000000"/>
                <w:kern w:val="0"/>
                <w:sz w:val="22"/>
                <w:szCs w:val="22"/>
                <w:highlight w:val="none"/>
                <w:lang w:val="en-US" w:eastAsia="zh-CN" w:bidi="ar"/>
              </w:rPr>
              <w:t>6</w:t>
            </w:r>
            <w:r>
              <w:rPr>
                <w:rFonts w:hint="eastAsia" w:ascii="宋体" w:hAnsi="宋体" w:eastAsia="宋体" w:cs="宋体"/>
                <w:color w:val="000000"/>
                <w:kern w:val="0"/>
                <w:sz w:val="22"/>
                <w:szCs w:val="22"/>
                <w:highlight w:val="none"/>
                <w:lang w:bidi="ar"/>
              </w:rPr>
              <w:t>分；</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方案详细但略有不足，</w:t>
            </w:r>
            <w:r>
              <w:rPr>
                <w:rFonts w:hint="eastAsia" w:ascii="宋体" w:hAnsi="宋体" w:eastAsia="宋体" w:cs="宋体"/>
                <w:color w:val="000000"/>
                <w:kern w:val="0"/>
                <w:sz w:val="22"/>
                <w:szCs w:val="22"/>
                <w:highlight w:val="none"/>
                <w:lang w:eastAsia="zh-CN" w:bidi="ar"/>
              </w:rPr>
              <w:t>包含平面布局、水、电、气图纸</w:t>
            </w:r>
            <w:r>
              <w:rPr>
                <w:rFonts w:hint="eastAsia" w:ascii="宋体" w:hAnsi="宋体" w:eastAsia="宋体" w:cs="宋体"/>
                <w:color w:val="000000"/>
                <w:kern w:val="0"/>
                <w:sz w:val="22"/>
                <w:szCs w:val="22"/>
                <w:highlight w:val="none"/>
                <w:lang w:bidi="ar"/>
              </w:rPr>
              <w:t>，配套图纸针对性略有不足，</w:t>
            </w:r>
            <w:r>
              <w:rPr>
                <w:rFonts w:hint="eastAsia" w:ascii="宋体" w:hAnsi="宋体" w:eastAsia="宋体" w:cs="宋体"/>
                <w:color w:val="000000"/>
                <w:kern w:val="0"/>
                <w:sz w:val="22"/>
                <w:szCs w:val="22"/>
                <w:highlight w:val="none"/>
                <w:lang w:eastAsia="zh-CN" w:bidi="ar"/>
              </w:rPr>
              <w:t>仅</w:t>
            </w:r>
            <w:r>
              <w:rPr>
                <w:rFonts w:hint="eastAsia" w:ascii="宋体" w:hAnsi="宋体" w:eastAsia="宋体" w:cs="宋体"/>
                <w:color w:val="000000"/>
                <w:kern w:val="0"/>
                <w:sz w:val="22"/>
                <w:szCs w:val="22"/>
                <w:highlight w:val="none"/>
                <w:lang w:bidi="ar"/>
              </w:rPr>
              <w:t>能够</w:t>
            </w:r>
            <w:r>
              <w:rPr>
                <w:rFonts w:hint="eastAsia" w:ascii="宋体" w:hAnsi="宋体" w:eastAsia="宋体" w:cs="宋体"/>
                <w:color w:val="000000"/>
                <w:kern w:val="0"/>
                <w:sz w:val="22"/>
                <w:szCs w:val="22"/>
                <w:highlight w:val="none"/>
                <w:lang w:eastAsia="zh-CN" w:bidi="ar"/>
              </w:rPr>
              <w:t>基本</w:t>
            </w:r>
            <w:r>
              <w:rPr>
                <w:rFonts w:hint="eastAsia" w:ascii="宋体" w:hAnsi="宋体" w:eastAsia="宋体" w:cs="宋体"/>
                <w:color w:val="000000"/>
                <w:kern w:val="0"/>
                <w:sz w:val="22"/>
                <w:szCs w:val="22"/>
                <w:highlight w:val="none"/>
                <w:lang w:bidi="ar"/>
              </w:rPr>
              <w:t>满足项目需要但存在1处瑕疵：</w:t>
            </w:r>
            <w:r>
              <w:rPr>
                <w:rFonts w:hint="eastAsia" w:ascii="宋体" w:hAnsi="宋体" w:eastAsia="宋体" w:cs="宋体"/>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bidi="ar"/>
              </w:rPr>
              <w:t>分；</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方案不够详细，</w:t>
            </w:r>
            <w:r>
              <w:rPr>
                <w:rFonts w:hint="eastAsia" w:ascii="宋体" w:hAnsi="宋体" w:eastAsia="宋体" w:cs="宋体"/>
                <w:color w:val="000000"/>
                <w:kern w:val="0"/>
                <w:sz w:val="22"/>
                <w:szCs w:val="22"/>
                <w:highlight w:val="none"/>
                <w:lang w:eastAsia="zh-CN" w:bidi="ar"/>
              </w:rPr>
              <w:t>平面布局、水、电、气图纸存在缺项</w:t>
            </w:r>
            <w:r>
              <w:rPr>
                <w:rFonts w:hint="eastAsia" w:ascii="宋体" w:hAnsi="宋体" w:eastAsia="宋体" w:cs="宋体"/>
                <w:color w:val="000000"/>
                <w:kern w:val="0"/>
                <w:sz w:val="22"/>
                <w:szCs w:val="22"/>
                <w:highlight w:val="none"/>
                <w:lang w:bidi="ar"/>
              </w:rPr>
              <w:t>，图纸针对性一般，存在2处瑕疵：</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分；</w:t>
            </w:r>
          </w:p>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方案有严重缺陷，存在3处及以上瑕疵或未提供方案：0分</w:t>
            </w:r>
          </w:p>
          <w:p>
            <w:pPr>
              <w:widowControl/>
              <w:spacing w:line="300" w:lineRule="exac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r>
              <w:rPr>
                <w:rFonts w:hint="eastAsia" w:ascii="宋体" w:hAnsi="宋体" w:eastAsia="宋体" w:cs="宋体"/>
                <w:color w:val="000000"/>
                <w:kern w:val="0"/>
                <w:sz w:val="22"/>
                <w:szCs w:val="22"/>
                <w:highlight w:val="none"/>
                <w:lang w:eastAsia="zh-CN" w:bidi="ar"/>
              </w:rPr>
              <w:t>，下同</w:t>
            </w:r>
            <w:r>
              <w:rPr>
                <w:rFonts w:hint="eastAsia" w:ascii="宋体" w:hAnsi="宋体" w:eastAsia="宋体" w:cs="宋体"/>
                <w:color w:val="000000"/>
                <w:kern w:val="0"/>
                <w:sz w:val="22"/>
                <w:szCs w:val="22"/>
                <w:highlight w:val="none"/>
                <w:lang w:bidi="ar"/>
              </w:rPr>
              <w:t>）</w:t>
            </w:r>
          </w:p>
        </w:tc>
        <w:tc>
          <w:tcPr>
            <w:tcW w:w="527"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highlight w:val="none"/>
                <w:lang w:val="en-US" w:eastAsia="zh-CN"/>
              </w:rPr>
              <w:t>否</w:t>
            </w:r>
          </w:p>
        </w:tc>
        <w:tc>
          <w:tcPr>
            <w:tcW w:w="453"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highlight w:val="none"/>
                <w:lang w:val="en-US" w:eastAsia="zh-CN"/>
              </w:rPr>
              <w:t>6</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shd w:val="clear" w:color="auto" w:fill="auto"/>
            <w:noWrap w:val="0"/>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质保期</w:t>
            </w:r>
          </w:p>
        </w:tc>
        <w:tc>
          <w:tcPr>
            <w:tcW w:w="3269" w:type="pct"/>
            <w:shd w:val="clear" w:color="auto" w:fill="auto"/>
            <w:noWrap w:val="0"/>
            <w:vAlign w:val="center"/>
          </w:tcPr>
          <w:p>
            <w:pPr>
              <w:widowControl/>
              <w:spacing w:line="300" w:lineRule="exac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在满足本项目质保期要求的基础上，</w:t>
            </w:r>
            <w:r>
              <w:rPr>
                <w:rFonts w:hint="eastAsia" w:ascii="宋体" w:hAnsi="宋体" w:eastAsia="宋体" w:cs="宋体"/>
                <w:color w:val="000000"/>
                <w:kern w:val="0"/>
                <w:sz w:val="22"/>
                <w:szCs w:val="22"/>
                <w:highlight w:val="none"/>
                <w:lang w:val="en-US" w:eastAsia="zh-CN" w:bidi="ar"/>
              </w:rPr>
              <w:t>每</w:t>
            </w:r>
            <w:r>
              <w:rPr>
                <w:rFonts w:hint="eastAsia" w:ascii="宋体" w:hAnsi="宋体" w:eastAsia="宋体" w:cs="宋体"/>
                <w:color w:val="000000"/>
                <w:kern w:val="0"/>
                <w:sz w:val="22"/>
                <w:szCs w:val="22"/>
                <w:highlight w:val="none"/>
                <w:lang w:bidi="ar"/>
              </w:rPr>
              <w:t>增加免费质保</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年得</w:t>
            </w:r>
            <w:r>
              <w:rPr>
                <w:rFonts w:hint="eastAsia" w:ascii="宋体" w:hAnsi="宋体" w:eastAsia="宋体" w:cs="宋体"/>
                <w:color w:val="000000"/>
                <w:kern w:val="0"/>
                <w:sz w:val="22"/>
                <w:szCs w:val="22"/>
                <w:highlight w:val="none"/>
                <w:lang w:val="en-US" w:eastAsia="zh-CN" w:bidi="ar"/>
              </w:rPr>
              <w:t>0.5</w:t>
            </w:r>
            <w:r>
              <w:rPr>
                <w:rFonts w:hint="eastAsia" w:ascii="宋体" w:hAnsi="宋体" w:eastAsia="宋体" w:cs="宋体"/>
                <w:color w:val="000000"/>
                <w:kern w:val="0"/>
                <w:sz w:val="22"/>
                <w:szCs w:val="22"/>
                <w:highlight w:val="none"/>
                <w:lang w:bidi="ar"/>
              </w:rPr>
              <w:t>分</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最高得</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分。</w:t>
            </w:r>
          </w:p>
          <w:p>
            <w:pPr>
              <w:widowControl/>
              <w:spacing w:line="300" w:lineRule="exac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注：提供承诺书，否则不予认可</w:t>
            </w:r>
            <w:r>
              <w:rPr>
                <w:rFonts w:hint="eastAsia" w:ascii="宋体" w:hAnsi="宋体" w:eastAsia="宋体" w:cs="宋体"/>
                <w:color w:val="000000"/>
                <w:kern w:val="0"/>
                <w:sz w:val="22"/>
                <w:szCs w:val="22"/>
                <w:highlight w:val="none"/>
                <w:lang w:eastAsia="zh-CN" w:bidi="ar"/>
              </w:rPr>
              <w:t>（承诺书不得体现公司名称、不得加盖公章，严禁出现暴露投标人信息的内容）</w:t>
            </w:r>
            <w:r>
              <w:rPr>
                <w:rFonts w:hint="eastAsia" w:ascii="宋体" w:hAnsi="宋体" w:eastAsia="宋体" w:cs="宋体"/>
                <w:color w:val="000000"/>
                <w:kern w:val="0"/>
                <w:sz w:val="22"/>
                <w:szCs w:val="22"/>
                <w:highlight w:val="none"/>
                <w:lang w:bidi="ar"/>
              </w:rPr>
              <w:t>。</w:t>
            </w:r>
          </w:p>
        </w:tc>
        <w:tc>
          <w:tcPr>
            <w:tcW w:w="527"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是</w:t>
            </w:r>
          </w:p>
        </w:tc>
        <w:tc>
          <w:tcPr>
            <w:tcW w:w="453"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产品整体性能评价</w:t>
            </w:r>
          </w:p>
        </w:tc>
        <w:tc>
          <w:tcPr>
            <w:tcW w:w="3269" w:type="pct"/>
            <w:noWrap w:val="0"/>
            <w:vAlign w:val="center"/>
          </w:tcPr>
          <w:p>
            <w:pPr>
              <w:widowControl/>
              <w:spacing w:line="30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对长龙洗碗机连烘干、自动灭火系统、燃气双门蒸饭柜、燃气双头/单头大锅灶、餐厨垃圾处理器</w:t>
            </w:r>
            <w:r>
              <w:rPr>
                <w:rStyle w:val="9"/>
                <w:rFonts w:hint="eastAsia" w:ascii="宋体" w:hAnsi="宋体" w:eastAsia="宋体" w:cs="宋体"/>
                <w:color w:val="000000"/>
                <w:kern w:val="0"/>
                <w:sz w:val="22"/>
                <w:szCs w:val="22"/>
                <w:lang w:eastAsia="zh-CN" w:bidi="ar"/>
              </w:rPr>
              <w:t>的</w:t>
            </w:r>
            <w:r>
              <w:rPr>
                <w:rFonts w:hint="eastAsia" w:ascii="宋体" w:hAnsi="宋体" w:eastAsia="宋体" w:cs="宋体"/>
                <w:color w:val="000000"/>
                <w:kern w:val="0"/>
                <w:sz w:val="22"/>
                <w:szCs w:val="22"/>
                <w:lang w:bidi="ar"/>
              </w:rPr>
              <w:t>整体设计理念、性能、安全耐用性</w:t>
            </w:r>
            <w:r>
              <w:rPr>
                <w:rFonts w:hint="eastAsia" w:ascii="宋体" w:hAnsi="宋体" w:eastAsia="宋体" w:cs="宋体"/>
                <w:color w:val="000000"/>
                <w:kern w:val="0"/>
                <w:sz w:val="22"/>
                <w:szCs w:val="22"/>
                <w:lang w:eastAsia="zh-CN" w:bidi="ar"/>
              </w:rPr>
              <w:t>等进行</w:t>
            </w:r>
            <w:r>
              <w:rPr>
                <w:rFonts w:hint="eastAsia" w:ascii="宋体" w:hAnsi="宋体" w:eastAsia="宋体" w:cs="宋体"/>
                <w:color w:val="000000"/>
                <w:kern w:val="0"/>
                <w:sz w:val="22"/>
                <w:szCs w:val="22"/>
                <w:lang w:bidi="ar"/>
              </w:rPr>
              <w:t>描述。</w:t>
            </w:r>
          </w:p>
          <w:p>
            <w:pPr>
              <w:widowControl/>
              <w:spacing w:line="30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eastAsia="zh-CN" w:bidi="ar"/>
              </w:rPr>
              <w:t>五项设备的</w:t>
            </w:r>
            <w:r>
              <w:rPr>
                <w:rFonts w:hint="eastAsia" w:ascii="宋体" w:hAnsi="宋体" w:eastAsia="宋体" w:cs="宋体"/>
                <w:color w:val="000000"/>
                <w:kern w:val="0"/>
                <w:sz w:val="22"/>
                <w:szCs w:val="22"/>
                <w:lang w:bidi="ar"/>
              </w:rPr>
              <w:t>整体设计理念、性能、安全耐用</w:t>
            </w:r>
            <w:r>
              <w:rPr>
                <w:rFonts w:hint="eastAsia" w:ascii="宋体" w:hAnsi="宋体" w:eastAsia="宋体" w:cs="宋体"/>
                <w:color w:val="000000"/>
                <w:kern w:val="0"/>
                <w:sz w:val="22"/>
                <w:szCs w:val="22"/>
                <w:lang w:eastAsia="zh-CN" w:bidi="ar"/>
              </w:rPr>
              <w:t>性全部明显优于</w:t>
            </w:r>
            <w:r>
              <w:rPr>
                <w:rFonts w:hint="eastAsia" w:ascii="宋体" w:hAnsi="宋体" w:eastAsia="宋体" w:cs="宋体"/>
                <w:color w:val="000000"/>
                <w:kern w:val="0"/>
                <w:sz w:val="22"/>
                <w:szCs w:val="22"/>
                <w:lang w:bidi="ar"/>
              </w:rPr>
              <w:t>招标文件要求</w:t>
            </w:r>
            <w:r>
              <w:rPr>
                <w:rFonts w:hint="eastAsia" w:ascii="宋体" w:hAnsi="宋体" w:eastAsia="宋体" w:cs="宋体"/>
                <w:color w:val="000000"/>
                <w:kern w:val="0"/>
                <w:sz w:val="22"/>
                <w:szCs w:val="22"/>
                <w:lang w:eastAsia="zh-CN" w:bidi="ar"/>
              </w:rPr>
              <w:t>，无瑕疵</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6</w:t>
            </w:r>
            <w:r>
              <w:rPr>
                <w:rFonts w:hint="eastAsia" w:ascii="宋体" w:hAnsi="宋体" w:eastAsia="宋体" w:cs="宋体"/>
                <w:color w:val="000000"/>
                <w:kern w:val="0"/>
                <w:sz w:val="22"/>
                <w:szCs w:val="22"/>
                <w:lang w:bidi="ar"/>
              </w:rPr>
              <w:t>分；</w:t>
            </w:r>
          </w:p>
          <w:p>
            <w:pPr>
              <w:widowControl/>
              <w:spacing w:line="300" w:lineRule="exact"/>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eastAsia="zh-CN" w:bidi="ar"/>
              </w:rPr>
              <w:t>三至四项设备的</w:t>
            </w:r>
            <w:r>
              <w:rPr>
                <w:rFonts w:hint="eastAsia" w:ascii="宋体" w:hAnsi="宋体" w:eastAsia="宋体" w:cs="宋体"/>
                <w:color w:val="000000"/>
                <w:kern w:val="0"/>
                <w:sz w:val="22"/>
                <w:szCs w:val="22"/>
                <w:lang w:bidi="ar"/>
              </w:rPr>
              <w:t>整体设计理念、性能、安全耐用</w:t>
            </w:r>
            <w:r>
              <w:rPr>
                <w:rFonts w:hint="eastAsia" w:ascii="宋体" w:hAnsi="宋体" w:eastAsia="宋体" w:cs="宋体"/>
                <w:color w:val="000000"/>
                <w:kern w:val="0"/>
                <w:sz w:val="22"/>
                <w:szCs w:val="22"/>
                <w:lang w:eastAsia="zh-CN" w:bidi="ar"/>
              </w:rPr>
              <w:t>性优于</w:t>
            </w:r>
            <w:r>
              <w:rPr>
                <w:rFonts w:hint="eastAsia" w:ascii="宋体" w:hAnsi="宋体" w:eastAsia="宋体" w:cs="宋体"/>
                <w:color w:val="000000"/>
                <w:kern w:val="0"/>
                <w:sz w:val="22"/>
                <w:szCs w:val="22"/>
                <w:lang w:bidi="ar"/>
              </w:rPr>
              <w:t>招标文件要求</w:t>
            </w:r>
            <w:r>
              <w:rPr>
                <w:rFonts w:hint="eastAsia" w:ascii="宋体" w:hAnsi="宋体" w:eastAsia="宋体" w:cs="宋体"/>
                <w:color w:val="000000"/>
                <w:kern w:val="0"/>
                <w:sz w:val="22"/>
                <w:szCs w:val="22"/>
                <w:lang w:eastAsia="zh-CN" w:bidi="ar"/>
              </w:rPr>
              <w:t>；其他一至二项设备能够满足</w:t>
            </w:r>
            <w:r>
              <w:rPr>
                <w:rFonts w:hint="eastAsia" w:ascii="宋体" w:hAnsi="宋体" w:eastAsia="宋体" w:cs="宋体"/>
                <w:color w:val="000000"/>
                <w:kern w:val="0"/>
                <w:sz w:val="22"/>
                <w:szCs w:val="22"/>
                <w:lang w:bidi="ar"/>
              </w:rPr>
              <w:t>招标文件要求</w:t>
            </w:r>
            <w:r>
              <w:rPr>
                <w:rFonts w:hint="eastAsia" w:ascii="宋体" w:hAnsi="宋体" w:eastAsia="宋体" w:cs="宋体"/>
                <w:color w:val="000000"/>
                <w:kern w:val="0"/>
                <w:sz w:val="22"/>
                <w:szCs w:val="22"/>
                <w:lang w:eastAsia="zh-CN" w:bidi="ar"/>
              </w:rPr>
              <w:t>，但没有突出特点</w:t>
            </w:r>
            <w:r>
              <w:rPr>
                <w:rStyle w:val="10"/>
                <w:rFonts w:hint="eastAsia" w:ascii="宋体" w:hAnsi="宋体" w:eastAsia="宋体" w:cs="宋体"/>
                <w:sz w:val="22"/>
                <w:szCs w:val="22"/>
                <w:lang w:eastAsia="zh-CN"/>
              </w:rPr>
              <w:t>，</w:t>
            </w:r>
            <w:r>
              <w:rPr>
                <w:rStyle w:val="9"/>
                <w:rFonts w:hint="eastAsia" w:ascii="宋体" w:hAnsi="宋体" w:eastAsia="宋体" w:cs="宋体"/>
                <w:color w:val="000000"/>
                <w:kern w:val="0"/>
                <w:sz w:val="22"/>
                <w:szCs w:val="22"/>
                <w:highlight w:val="none"/>
                <w:lang w:eastAsia="zh-CN" w:bidi="ar"/>
              </w:rPr>
              <w:t>存在</w:t>
            </w:r>
            <w:r>
              <w:rPr>
                <w:rFonts w:hint="eastAsia" w:ascii="宋体" w:hAnsi="宋体" w:eastAsia="宋体" w:cs="宋体"/>
                <w:color w:val="000000"/>
                <w:kern w:val="0"/>
                <w:sz w:val="22"/>
                <w:szCs w:val="22"/>
                <w:highlight w:val="none"/>
                <w:lang w:bidi="ar"/>
              </w:rPr>
              <w:t>1处瑕疵</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4分</w:t>
            </w:r>
          </w:p>
          <w:p>
            <w:pPr>
              <w:widowControl/>
              <w:spacing w:line="30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eastAsia="zh-CN" w:bidi="ar"/>
              </w:rPr>
              <w:t>一至二项设备的</w:t>
            </w:r>
            <w:r>
              <w:rPr>
                <w:rFonts w:hint="eastAsia" w:ascii="宋体" w:hAnsi="宋体" w:eastAsia="宋体" w:cs="宋体"/>
                <w:color w:val="000000"/>
                <w:kern w:val="0"/>
                <w:sz w:val="22"/>
                <w:szCs w:val="22"/>
                <w:lang w:bidi="ar"/>
              </w:rPr>
              <w:t>整体设计理念、性能、安全耐用</w:t>
            </w:r>
            <w:r>
              <w:rPr>
                <w:rFonts w:hint="eastAsia" w:ascii="宋体" w:hAnsi="宋体" w:eastAsia="宋体" w:cs="宋体"/>
                <w:color w:val="000000"/>
                <w:kern w:val="0"/>
                <w:sz w:val="22"/>
                <w:szCs w:val="22"/>
                <w:lang w:eastAsia="zh-CN" w:bidi="ar"/>
              </w:rPr>
              <w:t>性明显优于</w:t>
            </w:r>
            <w:r>
              <w:rPr>
                <w:rFonts w:hint="eastAsia" w:ascii="宋体" w:hAnsi="宋体" w:eastAsia="宋体" w:cs="宋体"/>
                <w:color w:val="000000"/>
                <w:kern w:val="0"/>
                <w:sz w:val="22"/>
                <w:szCs w:val="22"/>
                <w:lang w:bidi="ar"/>
              </w:rPr>
              <w:t>招标文件要求</w:t>
            </w:r>
            <w:r>
              <w:rPr>
                <w:rFonts w:hint="eastAsia" w:ascii="宋体" w:hAnsi="宋体" w:eastAsia="宋体" w:cs="宋体"/>
                <w:color w:val="000000"/>
                <w:kern w:val="0"/>
                <w:sz w:val="22"/>
                <w:szCs w:val="22"/>
                <w:lang w:eastAsia="zh-CN" w:bidi="ar"/>
              </w:rPr>
              <w:t>；其他三至四项设备能够满足</w:t>
            </w:r>
            <w:r>
              <w:rPr>
                <w:rFonts w:hint="eastAsia" w:ascii="宋体" w:hAnsi="宋体" w:eastAsia="宋体" w:cs="宋体"/>
                <w:color w:val="000000"/>
                <w:kern w:val="0"/>
                <w:sz w:val="22"/>
                <w:szCs w:val="22"/>
                <w:lang w:bidi="ar"/>
              </w:rPr>
              <w:t>招标文件要求</w:t>
            </w:r>
            <w:r>
              <w:rPr>
                <w:rFonts w:hint="eastAsia" w:ascii="宋体" w:hAnsi="宋体" w:eastAsia="宋体" w:cs="宋体"/>
                <w:color w:val="000000"/>
                <w:kern w:val="0"/>
                <w:sz w:val="22"/>
                <w:szCs w:val="22"/>
                <w:lang w:eastAsia="zh-CN" w:bidi="ar"/>
              </w:rPr>
              <w:t>，但没有突出特点，存在</w:t>
            </w:r>
            <w:r>
              <w:rPr>
                <w:rFonts w:hint="eastAsia" w:ascii="宋体" w:hAnsi="宋体" w:eastAsia="宋体" w:cs="宋体"/>
                <w:color w:val="000000"/>
                <w:kern w:val="0"/>
                <w:sz w:val="22"/>
                <w:szCs w:val="22"/>
                <w:lang w:val="en-US" w:eastAsia="zh-CN" w:bidi="ar"/>
              </w:rPr>
              <w:t>2处瑕疵</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分；</w:t>
            </w:r>
          </w:p>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lang w:eastAsia="zh-CN" w:bidi="ar"/>
              </w:rPr>
              <w:t>五项设备仅能够满足</w:t>
            </w:r>
            <w:r>
              <w:rPr>
                <w:rFonts w:hint="eastAsia" w:ascii="宋体" w:hAnsi="宋体" w:eastAsia="宋体" w:cs="宋体"/>
                <w:color w:val="000000"/>
                <w:kern w:val="0"/>
                <w:sz w:val="22"/>
                <w:szCs w:val="22"/>
                <w:lang w:bidi="ar"/>
              </w:rPr>
              <w:t>招标文件要求</w:t>
            </w:r>
            <w:r>
              <w:rPr>
                <w:rFonts w:hint="eastAsia" w:ascii="宋体" w:hAnsi="宋体" w:eastAsia="宋体" w:cs="宋体"/>
                <w:color w:val="000000"/>
                <w:kern w:val="0"/>
                <w:sz w:val="22"/>
                <w:szCs w:val="22"/>
                <w:lang w:eastAsia="zh-CN" w:bidi="ar"/>
              </w:rPr>
              <w:t>且没有突出特点，存在</w:t>
            </w:r>
            <w:r>
              <w:rPr>
                <w:rFonts w:hint="eastAsia" w:ascii="宋体" w:hAnsi="宋体" w:eastAsia="宋体" w:cs="宋体"/>
                <w:color w:val="000000"/>
                <w:kern w:val="0"/>
                <w:sz w:val="22"/>
                <w:szCs w:val="22"/>
                <w:highlight w:val="none"/>
                <w:lang w:bidi="ar"/>
              </w:rPr>
              <w:t>3处及以上瑕疵</w:t>
            </w:r>
            <w:r>
              <w:rPr>
                <w:rFonts w:hint="eastAsia" w:ascii="宋体" w:hAnsi="宋体" w:eastAsia="宋体" w:cs="宋体"/>
                <w:color w:val="000000"/>
                <w:kern w:val="0"/>
                <w:sz w:val="22"/>
                <w:szCs w:val="22"/>
                <w:highlight w:val="none"/>
                <w:lang w:eastAsia="zh-CN" w:bidi="ar"/>
              </w:rPr>
              <w:t>，或</w:t>
            </w:r>
            <w:r>
              <w:rPr>
                <w:rFonts w:hint="eastAsia" w:ascii="宋体" w:hAnsi="宋体" w:eastAsia="宋体" w:cs="宋体"/>
                <w:color w:val="000000"/>
                <w:kern w:val="0"/>
                <w:sz w:val="22"/>
                <w:szCs w:val="22"/>
                <w:lang w:bidi="ar"/>
              </w:rPr>
              <w:t>未提供方案</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或</w:t>
            </w:r>
            <w:r>
              <w:rPr>
                <w:rFonts w:hint="eastAsia" w:ascii="宋体" w:hAnsi="宋体" w:eastAsia="宋体" w:cs="宋体"/>
                <w:color w:val="000000"/>
                <w:kern w:val="0"/>
                <w:sz w:val="22"/>
                <w:szCs w:val="22"/>
                <w:lang w:eastAsia="zh-CN" w:bidi="ar"/>
              </w:rPr>
              <w:t>设备存在</w:t>
            </w:r>
            <w:r>
              <w:rPr>
                <w:rFonts w:hint="eastAsia" w:ascii="宋体" w:hAnsi="宋体" w:eastAsia="宋体" w:cs="宋体"/>
                <w:color w:val="000000"/>
                <w:kern w:val="0"/>
                <w:sz w:val="22"/>
                <w:szCs w:val="22"/>
                <w:lang w:bidi="ar"/>
              </w:rPr>
              <w:t>不满足招标件要求或内容</w:t>
            </w:r>
            <w:r>
              <w:rPr>
                <w:rFonts w:hint="eastAsia" w:ascii="宋体" w:hAnsi="宋体" w:eastAsia="宋体" w:cs="宋体"/>
                <w:color w:val="000000"/>
                <w:kern w:val="0"/>
                <w:sz w:val="22"/>
                <w:szCs w:val="22"/>
                <w:lang w:eastAsia="zh-CN" w:bidi="ar"/>
              </w:rPr>
              <w:t>的</w:t>
            </w:r>
            <w:r>
              <w:rPr>
                <w:rFonts w:hint="eastAsia" w:ascii="宋体" w:hAnsi="宋体" w:eastAsia="宋体" w:cs="宋体"/>
                <w:color w:val="000000"/>
                <w:kern w:val="0"/>
                <w:sz w:val="22"/>
                <w:szCs w:val="22"/>
                <w:lang w:bidi="ar"/>
              </w:rPr>
              <w:t>：0分</w:t>
            </w:r>
          </w:p>
        </w:tc>
        <w:tc>
          <w:tcPr>
            <w:tcW w:w="527" w:type="pct"/>
            <w:noWrap/>
            <w:vAlign w:val="center"/>
          </w:tcPr>
          <w:p>
            <w:pPr>
              <w:widowControl/>
              <w:spacing w:line="360" w:lineRule="auto"/>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否</w:t>
            </w:r>
          </w:p>
        </w:tc>
        <w:tc>
          <w:tcPr>
            <w:tcW w:w="453" w:type="pct"/>
            <w:noWrap/>
            <w:vAlign w:val="center"/>
          </w:tcPr>
          <w:p>
            <w:pPr>
              <w:widowControl/>
              <w:spacing w:line="360" w:lineRule="auto"/>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shd w:val="clear" w:color="auto" w:fill="auto"/>
            <w:noWrap w:val="0"/>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供货安装调试</w:t>
            </w:r>
            <w:r>
              <w:rPr>
                <w:rFonts w:hint="eastAsia" w:ascii="宋体" w:hAnsi="宋体" w:eastAsia="宋体" w:cs="宋体"/>
                <w:color w:val="000000"/>
                <w:kern w:val="0"/>
                <w:sz w:val="22"/>
                <w:szCs w:val="22"/>
                <w:lang w:eastAsia="zh-CN"/>
              </w:rPr>
              <w:t>时间及</w:t>
            </w:r>
            <w:r>
              <w:rPr>
                <w:rFonts w:hint="eastAsia" w:ascii="宋体" w:hAnsi="宋体" w:eastAsia="宋体" w:cs="宋体"/>
                <w:color w:val="000000"/>
                <w:kern w:val="0"/>
                <w:sz w:val="22"/>
                <w:szCs w:val="22"/>
              </w:rPr>
              <w:t>方案评价</w:t>
            </w:r>
          </w:p>
        </w:tc>
        <w:tc>
          <w:tcPr>
            <w:tcW w:w="3269" w:type="pct"/>
            <w:shd w:val="clear" w:color="auto" w:fill="auto"/>
            <w:noWrap w:val="0"/>
            <w:vAlign w:val="center"/>
          </w:tcPr>
          <w:p>
            <w:pPr>
              <w:widowControl/>
              <w:spacing w:line="240" w:lineRule="auto"/>
              <w:jc w:val="left"/>
              <w:textAlignment w:val="auto"/>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对</w:t>
            </w:r>
            <w:r>
              <w:rPr>
                <w:rFonts w:hint="eastAsia" w:ascii="宋体" w:hAnsi="宋体" w:eastAsia="宋体" w:cs="宋体"/>
                <w:color w:val="000000"/>
                <w:kern w:val="0"/>
                <w:sz w:val="22"/>
                <w:szCs w:val="22"/>
                <w:highlight w:val="none"/>
                <w:lang w:bidi="ar"/>
              </w:rPr>
              <w:t>供货</w:t>
            </w:r>
            <w:r>
              <w:rPr>
                <w:rFonts w:hint="eastAsia" w:ascii="宋体" w:hAnsi="宋体" w:eastAsia="宋体" w:cs="宋体"/>
                <w:color w:val="000000"/>
                <w:kern w:val="0"/>
                <w:sz w:val="22"/>
                <w:szCs w:val="22"/>
                <w:highlight w:val="none"/>
                <w:lang w:eastAsia="zh-CN" w:bidi="ar"/>
              </w:rPr>
              <w:t>时间安排</w:t>
            </w:r>
            <w:r>
              <w:rPr>
                <w:rFonts w:hint="eastAsia" w:ascii="宋体" w:hAnsi="宋体" w:eastAsia="宋体" w:cs="宋体"/>
                <w:color w:val="000000"/>
                <w:kern w:val="0"/>
                <w:sz w:val="22"/>
                <w:szCs w:val="22"/>
                <w:highlight w:val="none"/>
                <w:lang w:bidi="ar"/>
              </w:rPr>
              <w:t>和安装调试方案</w:t>
            </w:r>
            <w:r>
              <w:rPr>
                <w:rFonts w:hint="eastAsia" w:ascii="宋体" w:hAnsi="宋体" w:eastAsia="宋体" w:cs="宋体"/>
                <w:color w:val="000000"/>
                <w:kern w:val="0"/>
                <w:sz w:val="22"/>
                <w:szCs w:val="22"/>
                <w:highlight w:val="none"/>
                <w:lang w:eastAsia="zh-CN" w:bidi="ar"/>
              </w:rPr>
              <w:t>（包括但不限于</w:t>
            </w:r>
            <w:r>
              <w:rPr>
                <w:rFonts w:hint="eastAsia" w:ascii="宋体" w:hAnsi="宋体" w:eastAsia="宋体" w:cs="宋体"/>
                <w:color w:val="000000"/>
                <w:kern w:val="0"/>
                <w:sz w:val="22"/>
                <w:szCs w:val="22"/>
                <w:highlight w:val="none"/>
                <w:lang w:bidi="ar"/>
              </w:rPr>
              <w:t>组织机构配备、安装调试进度计划、安装方法及安全保障措施等</w:t>
            </w:r>
            <w:r>
              <w:rPr>
                <w:rFonts w:hint="eastAsia" w:ascii="宋体" w:hAnsi="宋体" w:eastAsia="宋体" w:cs="宋体"/>
                <w:color w:val="000000"/>
                <w:kern w:val="0"/>
                <w:sz w:val="22"/>
                <w:szCs w:val="22"/>
                <w:highlight w:val="none"/>
                <w:lang w:eastAsia="zh-CN" w:bidi="ar"/>
              </w:rPr>
              <w:t>）进行描述。</w:t>
            </w:r>
          </w:p>
          <w:p>
            <w:pPr>
              <w:widowControl/>
              <w:spacing w:line="240" w:lineRule="auto"/>
              <w:jc w:val="left"/>
              <w:textAlignment w:val="auto"/>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eastAsia="zh-CN" w:bidi="ar"/>
              </w:rPr>
              <w:t>自合同签订之日起</w:t>
            </w:r>
            <w:r>
              <w:rPr>
                <w:rFonts w:hint="eastAsia" w:ascii="宋体" w:hAnsi="宋体" w:eastAsia="宋体" w:cs="宋体"/>
                <w:color w:val="000000"/>
                <w:kern w:val="0"/>
                <w:sz w:val="22"/>
                <w:szCs w:val="22"/>
                <w:highlight w:val="none"/>
                <w:lang w:bidi="ar"/>
              </w:rPr>
              <w:t>15日内完成供货，</w:t>
            </w:r>
            <w:r>
              <w:rPr>
                <w:rFonts w:hint="eastAsia" w:ascii="宋体" w:hAnsi="宋体" w:eastAsia="宋体" w:cs="宋体"/>
                <w:color w:val="000000"/>
                <w:kern w:val="0"/>
                <w:sz w:val="22"/>
                <w:szCs w:val="22"/>
                <w:highlight w:val="none"/>
                <w:lang w:eastAsia="zh-CN" w:bidi="ar"/>
              </w:rPr>
              <w:t>且在</w:t>
            </w:r>
            <w:r>
              <w:rPr>
                <w:rFonts w:hint="eastAsia" w:ascii="宋体" w:hAnsi="宋体" w:eastAsia="宋体" w:cs="宋体"/>
                <w:color w:val="000000"/>
                <w:kern w:val="0"/>
                <w:sz w:val="22"/>
                <w:szCs w:val="22"/>
                <w:highlight w:val="none"/>
                <w:lang w:val="en-US" w:eastAsia="zh-CN" w:bidi="ar"/>
              </w:rPr>
              <w:t>30日内完成安装调试。</w:t>
            </w:r>
            <w:r>
              <w:rPr>
                <w:rFonts w:hint="eastAsia" w:ascii="宋体" w:hAnsi="宋体" w:eastAsia="宋体" w:cs="宋体"/>
                <w:color w:val="000000"/>
                <w:kern w:val="0"/>
                <w:sz w:val="22"/>
                <w:szCs w:val="22"/>
                <w:highlight w:val="none"/>
                <w:lang w:bidi="ar"/>
              </w:rPr>
              <w:t>安装调试方案科学合理</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思路清晰</w:t>
            </w:r>
            <w:r>
              <w:rPr>
                <w:rFonts w:hint="eastAsia" w:ascii="宋体" w:hAnsi="宋体" w:eastAsia="宋体" w:cs="宋体"/>
                <w:color w:val="000000"/>
                <w:kern w:val="0"/>
                <w:sz w:val="22"/>
                <w:szCs w:val="22"/>
                <w:highlight w:val="none"/>
                <w:lang w:eastAsia="zh-CN" w:bidi="ar"/>
              </w:rPr>
              <w:t>。具备且不限于</w:t>
            </w:r>
            <w:r>
              <w:rPr>
                <w:rFonts w:hint="eastAsia" w:ascii="宋体" w:hAnsi="宋体" w:eastAsia="宋体" w:cs="宋体"/>
                <w:color w:val="000000"/>
                <w:kern w:val="0"/>
                <w:sz w:val="22"/>
                <w:szCs w:val="22"/>
                <w:highlight w:val="none"/>
                <w:lang w:bidi="ar"/>
              </w:rPr>
              <w:t>组织机构配备、安装调试进度计划、安装方法</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安全保障措施</w:t>
            </w:r>
            <w:r>
              <w:rPr>
                <w:rFonts w:hint="eastAsia" w:ascii="宋体" w:hAnsi="宋体" w:eastAsia="宋体" w:cs="宋体"/>
                <w:color w:val="000000"/>
                <w:kern w:val="0"/>
                <w:sz w:val="22"/>
                <w:szCs w:val="22"/>
                <w:highlight w:val="none"/>
                <w:lang w:eastAsia="zh-CN" w:bidi="ar"/>
              </w:rPr>
              <w:t>等</w:t>
            </w:r>
            <w:r>
              <w:rPr>
                <w:rFonts w:hint="eastAsia" w:ascii="宋体" w:hAnsi="宋体" w:eastAsia="宋体" w:cs="宋体"/>
                <w:color w:val="000000"/>
                <w:kern w:val="0"/>
                <w:sz w:val="22"/>
                <w:szCs w:val="22"/>
                <w:highlight w:val="none"/>
                <w:lang w:bidi="ar"/>
              </w:rPr>
              <w:t>内容</w:t>
            </w:r>
            <w:r>
              <w:rPr>
                <w:rFonts w:hint="eastAsia" w:ascii="宋体" w:hAnsi="宋体" w:eastAsia="宋体" w:cs="宋体"/>
                <w:color w:val="000000"/>
                <w:kern w:val="0"/>
                <w:sz w:val="22"/>
                <w:szCs w:val="22"/>
                <w:highlight w:val="none"/>
                <w:lang w:eastAsia="zh-CN" w:bidi="ar"/>
              </w:rPr>
              <w:t>，能够充分体现投标人对本项目时间紧、任务重、要求高的认识，无瑕疵：</w:t>
            </w:r>
            <w:r>
              <w:rPr>
                <w:rFonts w:hint="eastAsia" w:ascii="宋体" w:hAnsi="宋体" w:eastAsia="宋体" w:cs="宋体"/>
                <w:color w:val="000000"/>
                <w:kern w:val="0"/>
                <w:sz w:val="22"/>
                <w:szCs w:val="22"/>
                <w:highlight w:val="none"/>
                <w:lang w:val="en-US" w:eastAsia="zh-CN" w:bidi="ar"/>
              </w:rPr>
              <w:t>6</w:t>
            </w:r>
            <w:r>
              <w:rPr>
                <w:rFonts w:hint="eastAsia" w:ascii="宋体" w:hAnsi="宋体" w:eastAsia="宋体" w:cs="宋体"/>
                <w:color w:val="000000"/>
                <w:kern w:val="0"/>
                <w:sz w:val="22"/>
                <w:szCs w:val="22"/>
                <w:highlight w:val="none"/>
                <w:lang w:bidi="ar"/>
              </w:rPr>
              <w:t>分；</w:t>
            </w:r>
          </w:p>
          <w:p>
            <w:pPr>
              <w:widowControl/>
              <w:spacing w:line="240" w:lineRule="auto"/>
              <w:jc w:val="left"/>
              <w:textAlignment w:val="auto"/>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eastAsia="zh-CN" w:bidi="ar"/>
              </w:rPr>
              <w:t>自合同签订之日起</w:t>
            </w:r>
            <w:r>
              <w:rPr>
                <w:rFonts w:hint="eastAsia" w:ascii="宋体" w:hAnsi="宋体" w:eastAsia="宋体" w:cs="宋体"/>
                <w:color w:val="000000"/>
                <w:kern w:val="0"/>
                <w:sz w:val="22"/>
                <w:szCs w:val="22"/>
                <w:highlight w:val="none"/>
                <w:lang w:bidi="ar"/>
              </w:rPr>
              <w:t>15日内完成供货，</w:t>
            </w:r>
            <w:r>
              <w:rPr>
                <w:rFonts w:hint="eastAsia" w:ascii="宋体" w:hAnsi="宋体" w:eastAsia="宋体" w:cs="宋体"/>
                <w:color w:val="000000"/>
                <w:kern w:val="0"/>
                <w:sz w:val="22"/>
                <w:szCs w:val="22"/>
                <w:highlight w:val="none"/>
                <w:lang w:eastAsia="zh-CN" w:bidi="ar"/>
              </w:rPr>
              <w:t>且在</w:t>
            </w:r>
            <w:r>
              <w:rPr>
                <w:rFonts w:hint="eastAsia" w:ascii="宋体" w:hAnsi="宋体" w:eastAsia="宋体" w:cs="宋体"/>
                <w:color w:val="000000"/>
                <w:kern w:val="0"/>
                <w:sz w:val="22"/>
                <w:szCs w:val="22"/>
                <w:highlight w:val="none"/>
                <w:lang w:val="en-US" w:eastAsia="zh-CN" w:bidi="ar"/>
              </w:rPr>
              <w:t>30日内完成安装调试。</w:t>
            </w:r>
            <w:r>
              <w:rPr>
                <w:rFonts w:hint="eastAsia" w:ascii="宋体" w:hAnsi="宋体" w:eastAsia="宋体" w:cs="宋体"/>
                <w:color w:val="000000"/>
                <w:kern w:val="0"/>
                <w:sz w:val="22"/>
                <w:szCs w:val="22"/>
                <w:highlight w:val="none"/>
                <w:lang w:bidi="ar"/>
              </w:rPr>
              <w:t>安装调试方案</w:t>
            </w:r>
            <w:r>
              <w:rPr>
                <w:rFonts w:hint="eastAsia" w:ascii="宋体" w:hAnsi="宋体" w:eastAsia="宋体" w:cs="宋体"/>
                <w:color w:val="000000"/>
                <w:kern w:val="0"/>
                <w:sz w:val="22"/>
                <w:szCs w:val="22"/>
                <w:highlight w:val="none"/>
                <w:lang w:eastAsia="zh-CN" w:bidi="ar"/>
              </w:rPr>
              <w:t>基本考虑到</w:t>
            </w:r>
            <w:r>
              <w:rPr>
                <w:rFonts w:hint="eastAsia" w:ascii="宋体" w:hAnsi="宋体" w:eastAsia="宋体" w:cs="宋体"/>
                <w:color w:val="000000"/>
                <w:kern w:val="0"/>
                <w:sz w:val="22"/>
                <w:szCs w:val="22"/>
                <w:highlight w:val="none"/>
                <w:lang w:bidi="ar"/>
              </w:rPr>
              <w:t>组织机构配备、安装调试进度计划、安装方法</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安全保障措施</w:t>
            </w:r>
            <w:r>
              <w:rPr>
                <w:rFonts w:hint="eastAsia" w:ascii="宋体" w:hAnsi="宋体" w:eastAsia="宋体" w:cs="宋体"/>
                <w:color w:val="000000"/>
                <w:kern w:val="0"/>
                <w:sz w:val="22"/>
                <w:szCs w:val="22"/>
                <w:highlight w:val="none"/>
                <w:lang w:eastAsia="zh-CN" w:bidi="ar"/>
              </w:rPr>
              <w:t>等</w:t>
            </w:r>
            <w:r>
              <w:rPr>
                <w:rFonts w:hint="eastAsia" w:ascii="宋体" w:hAnsi="宋体" w:eastAsia="宋体" w:cs="宋体"/>
                <w:color w:val="000000"/>
                <w:kern w:val="0"/>
                <w:sz w:val="22"/>
                <w:szCs w:val="22"/>
                <w:highlight w:val="none"/>
                <w:lang w:bidi="ar"/>
              </w:rPr>
              <w:t>内容</w:t>
            </w:r>
            <w:r>
              <w:rPr>
                <w:rFonts w:hint="eastAsia" w:ascii="宋体" w:hAnsi="宋体" w:eastAsia="宋体" w:cs="宋体"/>
                <w:color w:val="000000"/>
                <w:kern w:val="0"/>
                <w:sz w:val="22"/>
                <w:szCs w:val="22"/>
                <w:highlight w:val="none"/>
                <w:lang w:eastAsia="zh-CN" w:bidi="ar"/>
              </w:rPr>
              <w:t>，但存在</w:t>
            </w:r>
            <w:r>
              <w:rPr>
                <w:rFonts w:hint="eastAsia"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处瑕疵</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bidi="ar"/>
              </w:rPr>
              <w:t>分；</w:t>
            </w:r>
          </w:p>
          <w:p>
            <w:pPr>
              <w:widowControl/>
              <w:spacing w:line="240" w:lineRule="auto"/>
              <w:jc w:val="left"/>
              <w:textAlignment w:val="auto"/>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w:t>
            </w:r>
            <w:r>
              <w:rPr>
                <w:rFonts w:hint="eastAsia" w:ascii="宋体" w:hAnsi="宋体" w:eastAsia="宋体" w:cs="宋体"/>
                <w:color w:val="000000"/>
                <w:kern w:val="0"/>
                <w:sz w:val="22"/>
                <w:szCs w:val="22"/>
                <w:highlight w:val="none"/>
                <w:lang w:eastAsia="zh-CN" w:bidi="ar"/>
              </w:rPr>
              <w:t>无法自合同签订之起</w:t>
            </w:r>
            <w:r>
              <w:rPr>
                <w:rFonts w:hint="eastAsia" w:ascii="宋体" w:hAnsi="宋体" w:eastAsia="宋体" w:cs="宋体"/>
                <w:color w:val="000000"/>
                <w:kern w:val="0"/>
                <w:sz w:val="22"/>
                <w:szCs w:val="22"/>
                <w:highlight w:val="none"/>
                <w:lang w:bidi="ar"/>
              </w:rPr>
              <w:t>15日内完成供货，</w:t>
            </w:r>
            <w:r>
              <w:rPr>
                <w:rFonts w:hint="eastAsia" w:ascii="宋体" w:hAnsi="宋体" w:eastAsia="宋体" w:cs="宋体"/>
                <w:color w:val="000000"/>
                <w:kern w:val="0"/>
                <w:sz w:val="22"/>
                <w:szCs w:val="22"/>
                <w:highlight w:val="none"/>
                <w:lang w:eastAsia="zh-CN" w:bidi="ar"/>
              </w:rPr>
              <w:t>但可以在</w:t>
            </w:r>
            <w:r>
              <w:rPr>
                <w:rFonts w:hint="eastAsia" w:ascii="宋体" w:hAnsi="宋体" w:eastAsia="宋体" w:cs="宋体"/>
                <w:color w:val="000000"/>
                <w:kern w:val="0"/>
                <w:sz w:val="22"/>
                <w:szCs w:val="22"/>
                <w:highlight w:val="none"/>
                <w:lang w:val="en-US" w:eastAsia="zh-CN" w:bidi="ar"/>
              </w:rPr>
              <w:t>30日内完成供货安装调试。</w:t>
            </w:r>
            <w:r>
              <w:rPr>
                <w:rFonts w:hint="eastAsia" w:ascii="宋体" w:hAnsi="宋体" w:eastAsia="宋体" w:cs="宋体"/>
                <w:color w:val="000000"/>
                <w:kern w:val="0"/>
                <w:sz w:val="22"/>
                <w:szCs w:val="22"/>
                <w:highlight w:val="none"/>
                <w:lang w:bidi="ar"/>
              </w:rPr>
              <w:t>安装调试方案科学合理</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思路清晰，</w:t>
            </w:r>
            <w:r>
              <w:rPr>
                <w:rFonts w:hint="eastAsia" w:ascii="宋体" w:hAnsi="宋体" w:eastAsia="宋体" w:cs="宋体"/>
                <w:color w:val="000000"/>
                <w:kern w:val="0"/>
                <w:sz w:val="22"/>
                <w:szCs w:val="22"/>
                <w:highlight w:val="none"/>
                <w:lang w:eastAsia="zh-CN" w:bidi="ar"/>
              </w:rPr>
              <w:t>具备且不限于</w:t>
            </w:r>
            <w:r>
              <w:rPr>
                <w:rFonts w:hint="eastAsia" w:ascii="宋体" w:hAnsi="宋体" w:eastAsia="宋体" w:cs="宋体"/>
                <w:color w:val="000000"/>
                <w:kern w:val="0"/>
                <w:sz w:val="22"/>
                <w:szCs w:val="22"/>
                <w:highlight w:val="none"/>
                <w:lang w:bidi="ar"/>
              </w:rPr>
              <w:t>组织机构配备、安装调试进度计划、安装方法</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安全保障措施</w:t>
            </w:r>
            <w:r>
              <w:rPr>
                <w:rFonts w:hint="eastAsia" w:ascii="宋体" w:hAnsi="宋体" w:eastAsia="宋体" w:cs="宋体"/>
                <w:color w:val="000000"/>
                <w:kern w:val="0"/>
                <w:sz w:val="22"/>
                <w:szCs w:val="22"/>
                <w:highlight w:val="none"/>
                <w:lang w:eastAsia="zh-CN" w:bidi="ar"/>
              </w:rPr>
              <w:t>等</w:t>
            </w:r>
            <w:r>
              <w:rPr>
                <w:rFonts w:hint="eastAsia" w:ascii="宋体" w:hAnsi="宋体" w:eastAsia="宋体" w:cs="宋体"/>
                <w:color w:val="000000"/>
                <w:kern w:val="0"/>
                <w:sz w:val="22"/>
                <w:szCs w:val="22"/>
                <w:highlight w:val="none"/>
                <w:lang w:bidi="ar"/>
              </w:rPr>
              <w:t>内容</w:t>
            </w:r>
            <w:r>
              <w:rPr>
                <w:rFonts w:hint="eastAsia" w:ascii="宋体" w:hAnsi="宋体" w:eastAsia="宋体" w:cs="宋体"/>
                <w:color w:val="000000"/>
                <w:kern w:val="0"/>
                <w:sz w:val="22"/>
                <w:szCs w:val="22"/>
                <w:highlight w:val="none"/>
                <w:lang w:eastAsia="zh-CN" w:bidi="ar"/>
              </w:rPr>
              <w:t>，能够充分体现投标人对本项目时间紧、任务重、要求高的认识，无瑕疵：</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分；</w:t>
            </w:r>
          </w:p>
          <w:p>
            <w:pPr>
              <w:widowControl/>
              <w:spacing w:line="240" w:lineRule="auto"/>
              <w:jc w:val="left"/>
              <w:textAlignment w:val="auto"/>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eastAsia="zh-CN" w:bidi="ar"/>
              </w:rPr>
              <w:t>无法自合同签订之日起</w:t>
            </w:r>
            <w:r>
              <w:rPr>
                <w:rFonts w:hint="eastAsia" w:ascii="宋体" w:hAnsi="宋体" w:eastAsia="宋体" w:cs="宋体"/>
                <w:color w:val="000000"/>
                <w:kern w:val="0"/>
                <w:sz w:val="22"/>
                <w:szCs w:val="22"/>
                <w:highlight w:val="none"/>
                <w:lang w:bidi="ar"/>
              </w:rPr>
              <w:t>15日内完成供货，</w:t>
            </w:r>
            <w:r>
              <w:rPr>
                <w:rFonts w:hint="eastAsia" w:ascii="宋体" w:hAnsi="宋体" w:eastAsia="宋体" w:cs="宋体"/>
                <w:color w:val="000000"/>
                <w:kern w:val="0"/>
                <w:sz w:val="22"/>
                <w:szCs w:val="22"/>
                <w:highlight w:val="none"/>
                <w:lang w:eastAsia="zh-CN" w:bidi="ar"/>
              </w:rPr>
              <w:t>但可以在</w:t>
            </w:r>
            <w:r>
              <w:rPr>
                <w:rFonts w:hint="eastAsia" w:ascii="宋体" w:hAnsi="宋体" w:eastAsia="宋体" w:cs="宋体"/>
                <w:color w:val="000000"/>
                <w:kern w:val="0"/>
                <w:sz w:val="22"/>
                <w:szCs w:val="22"/>
                <w:highlight w:val="none"/>
                <w:lang w:val="en-US" w:eastAsia="zh-CN" w:bidi="ar"/>
              </w:rPr>
              <w:t>30日内完成供货安装调试。</w:t>
            </w:r>
            <w:r>
              <w:rPr>
                <w:rFonts w:hint="eastAsia" w:ascii="宋体" w:hAnsi="宋体" w:eastAsia="宋体" w:cs="宋体"/>
                <w:color w:val="000000"/>
                <w:kern w:val="0"/>
                <w:sz w:val="22"/>
                <w:szCs w:val="22"/>
                <w:highlight w:val="none"/>
                <w:lang w:bidi="ar"/>
              </w:rPr>
              <w:t>安装调试方案</w:t>
            </w:r>
            <w:r>
              <w:rPr>
                <w:rFonts w:hint="eastAsia" w:ascii="宋体" w:hAnsi="宋体" w:eastAsia="宋体" w:cs="宋体"/>
                <w:color w:val="000000"/>
                <w:kern w:val="0"/>
                <w:sz w:val="22"/>
                <w:szCs w:val="22"/>
                <w:highlight w:val="none"/>
                <w:lang w:eastAsia="zh-CN" w:bidi="ar"/>
              </w:rPr>
              <w:t>基本考虑到</w:t>
            </w:r>
            <w:r>
              <w:rPr>
                <w:rFonts w:hint="eastAsia" w:ascii="宋体" w:hAnsi="宋体" w:eastAsia="宋体" w:cs="宋体"/>
                <w:color w:val="000000"/>
                <w:kern w:val="0"/>
                <w:sz w:val="22"/>
                <w:szCs w:val="22"/>
                <w:highlight w:val="none"/>
                <w:lang w:bidi="ar"/>
              </w:rPr>
              <w:t>组织机构配备、安装调试进度计划、安装方法</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安全保障措施</w:t>
            </w:r>
            <w:r>
              <w:rPr>
                <w:rFonts w:hint="eastAsia" w:ascii="宋体" w:hAnsi="宋体" w:eastAsia="宋体" w:cs="宋体"/>
                <w:color w:val="000000"/>
                <w:kern w:val="0"/>
                <w:sz w:val="22"/>
                <w:szCs w:val="22"/>
                <w:highlight w:val="none"/>
                <w:lang w:eastAsia="zh-CN" w:bidi="ar"/>
              </w:rPr>
              <w:t>等</w:t>
            </w:r>
            <w:r>
              <w:rPr>
                <w:rFonts w:hint="eastAsia" w:ascii="宋体" w:hAnsi="宋体" w:eastAsia="宋体" w:cs="宋体"/>
                <w:color w:val="000000"/>
                <w:kern w:val="0"/>
                <w:sz w:val="22"/>
                <w:szCs w:val="22"/>
                <w:highlight w:val="none"/>
                <w:lang w:bidi="ar"/>
              </w:rPr>
              <w:t>内容</w:t>
            </w:r>
            <w:r>
              <w:rPr>
                <w:rFonts w:hint="eastAsia" w:ascii="宋体" w:hAnsi="宋体" w:eastAsia="宋体" w:cs="宋体"/>
                <w:color w:val="000000"/>
                <w:kern w:val="0"/>
                <w:sz w:val="22"/>
                <w:szCs w:val="22"/>
                <w:highlight w:val="none"/>
                <w:lang w:eastAsia="zh-CN" w:bidi="ar"/>
              </w:rPr>
              <w:t>，但存在</w:t>
            </w:r>
            <w:r>
              <w:rPr>
                <w:rFonts w:hint="eastAsia"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处瑕疵</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分；</w:t>
            </w:r>
          </w:p>
          <w:p>
            <w:pPr>
              <w:widowControl/>
              <w:spacing w:line="240" w:lineRule="auto"/>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eastAsia="zh-CN" w:bidi="ar"/>
              </w:rPr>
              <w:t>无法自合同签订之日起</w:t>
            </w:r>
            <w:r>
              <w:rPr>
                <w:rFonts w:hint="eastAsia" w:ascii="宋体" w:hAnsi="宋体" w:eastAsia="宋体" w:cs="宋体"/>
                <w:color w:val="000000"/>
                <w:kern w:val="0"/>
                <w:sz w:val="22"/>
                <w:szCs w:val="22"/>
                <w:highlight w:val="none"/>
                <w:lang w:bidi="ar"/>
              </w:rPr>
              <w:t>15日内完成供货，</w:t>
            </w:r>
            <w:r>
              <w:rPr>
                <w:rFonts w:hint="eastAsia" w:ascii="宋体" w:hAnsi="宋体" w:eastAsia="宋体" w:cs="宋体"/>
                <w:color w:val="000000"/>
                <w:kern w:val="0"/>
                <w:sz w:val="22"/>
                <w:szCs w:val="22"/>
                <w:highlight w:val="none"/>
                <w:lang w:eastAsia="zh-CN" w:bidi="ar"/>
              </w:rPr>
              <w:t>但可以在</w:t>
            </w:r>
            <w:r>
              <w:rPr>
                <w:rFonts w:hint="eastAsia" w:ascii="宋体" w:hAnsi="宋体" w:eastAsia="宋体" w:cs="宋体"/>
                <w:color w:val="000000"/>
                <w:kern w:val="0"/>
                <w:sz w:val="22"/>
                <w:szCs w:val="22"/>
                <w:highlight w:val="none"/>
                <w:lang w:val="en-US" w:eastAsia="zh-CN" w:bidi="ar"/>
              </w:rPr>
              <w:t>30日内完成供货安装调试。</w:t>
            </w:r>
            <w:r>
              <w:rPr>
                <w:rFonts w:hint="eastAsia" w:ascii="宋体" w:hAnsi="宋体" w:eastAsia="宋体" w:cs="宋体"/>
                <w:color w:val="000000"/>
                <w:kern w:val="0"/>
                <w:sz w:val="22"/>
                <w:szCs w:val="22"/>
                <w:highlight w:val="none"/>
                <w:lang w:bidi="ar"/>
              </w:rPr>
              <w:t>安装调试方案</w:t>
            </w:r>
            <w:r>
              <w:rPr>
                <w:rFonts w:hint="eastAsia" w:ascii="宋体" w:hAnsi="宋体" w:eastAsia="宋体" w:cs="宋体"/>
                <w:color w:val="000000"/>
                <w:kern w:val="0"/>
                <w:sz w:val="22"/>
                <w:szCs w:val="22"/>
                <w:highlight w:val="none"/>
                <w:lang w:eastAsia="zh-CN" w:bidi="ar"/>
              </w:rPr>
              <w:t>考虑不周全或内容存在</w:t>
            </w:r>
            <w:r>
              <w:rPr>
                <w:rFonts w:hint="eastAsia" w:ascii="宋体" w:hAnsi="宋体" w:eastAsia="宋体" w:cs="宋体"/>
                <w:color w:val="000000"/>
                <w:kern w:val="0"/>
                <w:sz w:val="22"/>
                <w:szCs w:val="22"/>
                <w:highlight w:val="none"/>
                <w:lang w:val="en-US" w:eastAsia="zh-CN" w:bidi="ar"/>
              </w:rPr>
              <w:t>3处及以上瑕疵</w:t>
            </w:r>
            <w:r>
              <w:rPr>
                <w:rFonts w:hint="eastAsia" w:ascii="宋体" w:hAnsi="宋体" w:eastAsia="宋体" w:cs="宋体"/>
                <w:color w:val="000000"/>
                <w:kern w:val="0"/>
                <w:sz w:val="22"/>
                <w:szCs w:val="22"/>
                <w:highlight w:val="none"/>
                <w:lang w:eastAsia="zh-CN" w:bidi="ar"/>
              </w:rPr>
              <w:t>，或者未提供方案的：</w:t>
            </w:r>
            <w:r>
              <w:rPr>
                <w:rFonts w:hint="eastAsia" w:ascii="宋体" w:hAnsi="宋体" w:eastAsia="宋体" w:cs="宋体"/>
                <w:color w:val="000000"/>
                <w:kern w:val="0"/>
                <w:sz w:val="22"/>
                <w:szCs w:val="22"/>
                <w:highlight w:val="none"/>
                <w:lang w:val="en-US" w:eastAsia="zh-CN" w:bidi="ar"/>
              </w:rPr>
              <w:t>0</w:t>
            </w:r>
            <w:r>
              <w:rPr>
                <w:rFonts w:hint="eastAsia" w:ascii="宋体" w:hAnsi="宋体" w:eastAsia="宋体" w:cs="宋体"/>
                <w:color w:val="000000"/>
                <w:kern w:val="0"/>
                <w:sz w:val="22"/>
                <w:szCs w:val="22"/>
                <w:highlight w:val="none"/>
                <w:lang w:bidi="ar"/>
              </w:rPr>
              <w:t>分</w:t>
            </w:r>
            <w:r>
              <w:rPr>
                <w:rFonts w:hint="eastAsia" w:ascii="宋体" w:hAnsi="宋体" w:eastAsia="宋体" w:cs="宋体"/>
                <w:color w:val="000000"/>
                <w:kern w:val="0"/>
                <w:sz w:val="22"/>
                <w:szCs w:val="22"/>
                <w:highlight w:val="none"/>
                <w:lang w:eastAsia="zh-CN" w:bidi="ar"/>
              </w:rPr>
              <w:t>。</w:t>
            </w:r>
          </w:p>
        </w:tc>
        <w:tc>
          <w:tcPr>
            <w:tcW w:w="527"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highlight w:val="none"/>
                <w:lang w:val="en-US" w:eastAsia="zh-CN"/>
              </w:rPr>
              <w:t>否</w:t>
            </w:r>
          </w:p>
        </w:tc>
        <w:tc>
          <w:tcPr>
            <w:tcW w:w="453"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highlight w:val="none"/>
                <w:lang w:val="en-US" w:eastAsia="zh-CN"/>
              </w:rPr>
              <w:t>6</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5" w:type="pct"/>
            <w:vMerge w:val="continue"/>
            <w:noWrap w:val="0"/>
            <w:vAlign w:val="center"/>
          </w:tcPr>
          <w:p>
            <w:pPr>
              <w:widowControl/>
              <w:spacing w:line="360" w:lineRule="auto"/>
              <w:jc w:val="center"/>
              <w:rPr>
                <w:rFonts w:hint="eastAsia" w:ascii="宋体" w:hAnsi="宋体" w:eastAsia="宋体" w:cs="宋体"/>
                <w:b/>
                <w:bCs/>
                <w:color w:val="000000"/>
                <w:kern w:val="0"/>
                <w:sz w:val="22"/>
                <w:szCs w:val="22"/>
              </w:rPr>
            </w:pPr>
          </w:p>
        </w:tc>
        <w:tc>
          <w:tcPr>
            <w:tcW w:w="372" w:type="pct"/>
            <w:shd w:val="clear" w:color="auto" w:fill="auto"/>
            <w:noWrap w:val="0"/>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质量保障措施和售后服务方案评价</w:t>
            </w:r>
          </w:p>
        </w:tc>
        <w:tc>
          <w:tcPr>
            <w:tcW w:w="3269" w:type="pct"/>
            <w:shd w:val="clear" w:color="auto" w:fill="auto"/>
            <w:noWrap w:val="0"/>
            <w:vAlign w:val="center"/>
          </w:tcPr>
          <w:p>
            <w:pPr>
              <w:widowControl/>
              <w:spacing w:line="300" w:lineRule="exact"/>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对</w:t>
            </w:r>
            <w:r>
              <w:rPr>
                <w:rFonts w:hint="eastAsia" w:ascii="宋体" w:hAnsi="宋体" w:eastAsia="宋体" w:cs="宋体"/>
                <w:color w:val="000000"/>
                <w:kern w:val="0"/>
                <w:sz w:val="22"/>
                <w:szCs w:val="22"/>
                <w:highlight w:val="none"/>
                <w:lang w:bidi="ar"/>
              </w:rPr>
              <w:t>服务响应时间、售后团队素质及稳定性、质量管理体系、售后技术能力等</w:t>
            </w:r>
            <w:r>
              <w:rPr>
                <w:rFonts w:hint="eastAsia" w:ascii="宋体" w:hAnsi="宋体" w:eastAsia="宋体" w:cs="宋体"/>
                <w:color w:val="000000"/>
                <w:kern w:val="0"/>
                <w:sz w:val="22"/>
                <w:szCs w:val="22"/>
                <w:highlight w:val="none"/>
                <w:lang w:eastAsia="zh-CN" w:bidi="ar"/>
              </w:rPr>
              <w:t>进行描述。</w:t>
            </w:r>
          </w:p>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sz w:val="22"/>
                <w:szCs w:val="22"/>
                <w:highlight w:val="none"/>
                <w:lang w:val="en-US" w:eastAsia="zh-CN"/>
              </w:rPr>
              <w:t>1.对于需现场解决的问题，投标人能够在8小时内组织专业队伍到达现场进行维修响应的。且</w:t>
            </w:r>
            <w:r>
              <w:rPr>
                <w:rFonts w:hint="eastAsia" w:ascii="宋体" w:hAnsi="宋体" w:eastAsia="宋体" w:cs="宋体"/>
                <w:color w:val="000000"/>
                <w:kern w:val="0"/>
                <w:sz w:val="22"/>
                <w:szCs w:val="22"/>
                <w:highlight w:val="none"/>
                <w:lang w:bidi="ar"/>
              </w:rPr>
              <w:t>方案科学合理</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思路清晰</w:t>
            </w:r>
            <w:r>
              <w:rPr>
                <w:rFonts w:hint="eastAsia" w:ascii="宋体" w:hAnsi="宋体" w:eastAsia="宋体" w:cs="宋体"/>
                <w:color w:val="000000"/>
                <w:kern w:val="0"/>
                <w:sz w:val="22"/>
                <w:szCs w:val="22"/>
                <w:highlight w:val="none"/>
                <w:lang w:eastAsia="zh-CN" w:bidi="ar"/>
              </w:rPr>
              <w:t>，具备且不限于</w:t>
            </w:r>
            <w:r>
              <w:rPr>
                <w:rFonts w:hint="eastAsia" w:ascii="宋体" w:hAnsi="宋体" w:eastAsia="宋体" w:cs="宋体"/>
                <w:color w:val="000000"/>
                <w:kern w:val="0"/>
                <w:sz w:val="22"/>
                <w:szCs w:val="22"/>
                <w:highlight w:val="none"/>
                <w:lang w:bidi="ar"/>
              </w:rPr>
              <w:t>服务响应时间、售后团队素质及稳定性、质量管理体系、售后技术能力等内容</w:t>
            </w:r>
            <w:r>
              <w:rPr>
                <w:rFonts w:hint="eastAsia" w:ascii="宋体" w:hAnsi="宋体" w:eastAsia="宋体" w:cs="宋体"/>
                <w:color w:val="000000"/>
                <w:kern w:val="0"/>
                <w:sz w:val="22"/>
                <w:szCs w:val="22"/>
                <w:highlight w:val="none"/>
                <w:lang w:eastAsia="zh-CN" w:bidi="ar"/>
              </w:rPr>
              <w:t>，能够为采购人提供高效、优质售后服务，无瑕疵：</w:t>
            </w:r>
            <w:r>
              <w:rPr>
                <w:rFonts w:hint="eastAsia" w:ascii="宋体" w:hAnsi="宋体" w:eastAsia="宋体" w:cs="宋体"/>
                <w:color w:val="000000"/>
                <w:kern w:val="0"/>
                <w:sz w:val="22"/>
                <w:szCs w:val="22"/>
                <w:highlight w:val="none"/>
                <w:lang w:val="en-US" w:eastAsia="zh-CN" w:bidi="ar"/>
              </w:rPr>
              <w:t>6</w:t>
            </w:r>
            <w:r>
              <w:rPr>
                <w:rFonts w:hint="eastAsia" w:ascii="宋体" w:hAnsi="宋体" w:eastAsia="宋体" w:cs="宋体"/>
                <w:color w:val="000000"/>
                <w:kern w:val="0"/>
                <w:sz w:val="22"/>
                <w:szCs w:val="22"/>
                <w:highlight w:val="none"/>
                <w:lang w:bidi="ar"/>
              </w:rPr>
              <w:t>分；</w:t>
            </w:r>
          </w:p>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sz w:val="22"/>
                <w:szCs w:val="22"/>
                <w:highlight w:val="none"/>
                <w:lang w:val="en-US" w:eastAsia="zh-CN"/>
              </w:rPr>
              <w:t>2.对于需现场解决的问题，投标人能够在8小时内组织专业队伍到达现场进行维修响应的。</w:t>
            </w:r>
            <w:r>
              <w:rPr>
                <w:rFonts w:hint="eastAsia" w:ascii="宋体" w:hAnsi="宋体" w:eastAsia="宋体" w:cs="宋体"/>
                <w:color w:val="000000"/>
                <w:kern w:val="0"/>
                <w:sz w:val="22"/>
                <w:szCs w:val="22"/>
                <w:highlight w:val="none"/>
                <w:lang w:bidi="ar"/>
              </w:rPr>
              <w:t>方案</w:t>
            </w:r>
            <w:r>
              <w:rPr>
                <w:rFonts w:hint="eastAsia" w:ascii="宋体" w:hAnsi="宋体" w:eastAsia="宋体" w:cs="宋体"/>
                <w:color w:val="000000"/>
                <w:kern w:val="0"/>
                <w:sz w:val="22"/>
                <w:szCs w:val="22"/>
                <w:highlight w:val="none"/>
                <w:lang w:eastAsia="zh-CN" w:bidi="ar"/>
              </w:rPr>
              <w:t>未对</w:t>
            </w:r>
            <w:r>
              <w:rPr>
                <w:rFonts w:hint="eastAsia" w:ascii="宋体" w:hAnsi="宋体" w:eastAsia="宋体" w:cs="宋体"/>
                <w:color w:val="000000"/>
                <w:kern w:val="0"/>
                <w:sz w:val="22"/>
                <w:szCs w:val="22"/>
                <w:highlight w:val="none"/>
                <w:lang w:bidi="ar"/>
              </w:rPr>
              <w:t>响应时间、售后团队素质及稳定性、质量管理体系、售后技术能力等内容</w:t>
            </w:r>
            <w:r>
              <w:rPr>
                <w:rFonts w:hint="eastAsia" w:ascii="宋体" w:hAnsi="宋体" w:eastAsia="宋体" w:cs="宋体"/>
                <w:color w:val="000000"/>
                <w:kern w:val="0"/>
                <w:sz w:val="22"/>
                <w:szCs w:val="22"/>
                <w:highlight w:val="none"/>
                <w:lang w:eastAsia="zh-CN" w:bidi="ar"/>
              </w:rPr>
              <w:t>考虑齐全，或存在</w:t>
            </w:r>
            <w:r>
              <w:rPr>
                <w:rFonts w:hint="eastAsia"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处瑕疵</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bidi="ar"/>
              </w:rPr>
              <w:t>分；</w:t>
            </w:r>
          </w:p>
          <w:p>
            <w:pPr>
              <w:widowControl/>
              <w:spacing w:line="300" w:lineRule="exact"/>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sz w:val="22"/>
                <w:szCs w:val="22"/>
                <w:highlight w:val="none"/>
                <w:lang w:val="en-US" w:eastAsia="zh-CN"/>
              </w:rPr>
              <w:t>3.对于需现场解决的问题，投标人无法在8小时内到达现场响应、但能够在24小时内组织专业队伍到达现场进行维修响应。</w:t>
            </w:r>
            <w:r>
              <w:rPr>
                <w:rFonts w:hint="eastAsia" w:ascii="宋体" w:hAnsi="宋体" w:eastAsia="宋体" w:cs="宋体"/>
                <w:color w:val="000000"/>
                <w:kern w:val="0"/>
                <w:sz w:val="22"/>
                <w:szCs w:val="22"/>
                <w:highlight w:val="none"/>
                <w:lang w:bidi="ar"/>
              </w:rPr>
              <w:t>方案科学合理</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bidi="ar"/>
              </w:rPr>
              <w:t>思路清晰</w:t>
            </w:r>
            <w:r>
              <w:rPr>
                <w:rFonts w:hint="eastAsia" w:ascii="宋体" w:hAnsi="宋体" w:eastAsia="宋体" w:cs="宋体"/>
                <w:color w:val="000000"/>
                <w:kern w:val="0"/>
                <w:sz w:val="22"/>
                <w:szCs w:val="22"/>
                <w:highlight w:val="none"/>
                <w:lang w:eastAsia="zh-CN" w:bidi="ar"/>
              </w:rPr>
              <w:t>，具备且不限于</w:t>
            </w:r>
            <w:r>
              <w:rPr>
                <w:rFonts w:hint="eastAsia" w:ascii="宋体" w:hAnsi="宋体" w:eastAsia="宋体" w:cs="宋体"/>
                <w:color w:val="000000"/>
                <w:kern w:val="0"/>
                <w:sz w:val="22"/>
                <w:szCs w:val="22"/>
                <w:highlight w:val="none"/>
                <w:lang w:bidi="ar"/>
              </w:rPr>
              <w:t>服务响应时间、售后团队素质及稳定性、质量管理体系、售后技术能力等内容</w:t>
            </w:r>
            <w:r>
              <w:rPr>
                <w:rFonts w:hint="eastAsia" w:ascii="宋体" w:hAnsi="宋体" w:eastAsia="宋体" w:cs="宋体"/>
                <w:color w:val="000000"/>
                <w:kern w:val="0"/>
                <w:sz w:val="22"/>
                <w:szCs w:val="22"/>
                <w:highlight w:val="none"/>
                <w:lang w:eastAsia="zh-CN" w:bidi="ar"/>
              </w:rPr>
              <w:t>，能够为采购人提供高效、优质售后服务，无瑕疵：</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分；</w:t>
            </w:r>
          </w:p>
          <w:p>
            <w:pPr>
              <w:widowControl/>
              <w:spacing w:line="300" w:lineRule="exact"/>
              <w:jc w:val="left"/>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highlight w:val="none"/>
                <w:lang w:val="en-US" w:eastAsia="zh-CN"/>
              </w:rPr>
              <w:t>4.对于需现场解决的问题，投标人无法在8小时内到达现场响应、但能够在24小时内组织专业队伍到达现场进行维修响应。</w:t>
            </w:r>
            <w:r>
              <w:rPr>
                <w:rFonts w:hint="eastAsia" w:ascii="宋体" w:hAnsi="宋体" w:eastAsia="宋体" w:cs="宋体"/>
                <w:color w:val="000000"/>
                <w:kern w:val="0"/>
                <w:sz w:val="22"/>
                <w:szCs w:val="22"/>
                <w:highlight w:val="none"/>
                <w:lang w:bidi="ar"/>
              </w:rPr>
              <w:t>方案</w:t>
            </w:r>
            <w:r>
              <w:rPr>
                <w:rFonts w:hint="eastAsia" w:ascii="宋体" w:hAnsi="宋体" w:eastAsia="宋体" w:cs="宋体"/>
                <w:color w:val="000000"/>
                <w:kern w:val="0"/>
                <w:sz w:val="22"/>
                <w:szCs w:val="22"/>
                <w:highlight w:val="none"/>
                <w:lang w:eastAsia="zh-CN" w:bidi="ar"/>
              </w:rPr>
              <w:t>未对</w:t>
            </w:r>
            <w:r>
              <w:rPr>
                <w:rFonts w:hint="eastAsia" w:ascii="宋体" w:hAnsi="宋体" w:eastAsia="宋体" w:cs="宋体"/>
                <w:color w:val="000000"/>
                <w:kern w:val="0"/>
                <w:sz w:val="22"/>
                <w:szCs w:val="22"/>
                <w:highlight w:val="none"/>
                <w:lang w:bidi="ar"/>
              </w:rPr>
              <w:t>响应时间、售后团队素质及稳定性、质量管理体系、售后技术能力等内容</w:t>
            </w:r>
            <w:r>
              <w:rPr>
                <w:rFonts w:hint="eastAsia" w:ascii="宋体" w:hAnsi="宋体" w:eastAsia="宋体" w:cs="宋体"/>
                <w:color w:val="000000"/>
                <w:kern w:val="0"/>
                <w:sz w:val="22"/>
                <w:szCs w:val="22"/>
                <w:highlight w:val="none"/>
                <w:lang w:eastAsia="zh-CN" w:bidi="ar"/>
              </w:rPr>
              <w:t>考虑齐全，或存在</w:t>
            </w:r>
            <w:r>
              <w:rPr>
                <w:rFonts w:hint="eastAsia"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bidi="ar"/>
              </w:rPr>
              <w:t>处瑕疵</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0</w:t>
            </w:r>
            <w:r>
              <w:rPr>
                <w:rFonts w:hint="eastAsia" w:ascii="宋体" w:hAnsi="宋体" w:eastAsia="宋体" w:cs="宋体"/>
                <w:color w:val="000000"/>
                <w:kern w:val="0"/>
                <w:sz w:val="22"/>
                <w:szCs w:val="22"/>
                <w:highlight w:val="none"/>
                <w:lang w:bidi="ar"/>
              </w:rPr>
              <w:t>分</w:t>
            </w:r>
          </w:p>
        </w:tc>
        <w:tc>
          <w:tcPr>
            <w:tcW w:w="527"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highlight w:val="none"/>
                <w:lang w:val="en-US" w:eastAsia="zh-CN"/>
              </w:rPr>
              <w:t>否</w:t>
            </w:r>
          </w:p>
        </w:tc>
        <w:tc>
          <w:tcPr>
            <w:tcW w:w="453" w:type="pct"/>
            <w:shd w:val="clear" w:color="auto" w:fill="auto"/>
            <w:noWrap/>
            <w:vAlign w:val="center"/>
          </w:tcPr>
          <w:p>
            <w:pPr>
              <w:widowControl/>
              <w:spacing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highlight w:val="none"/>
                <w:lang w:val="en-US" w:eastAsia="zh-CN"/>
              </w:rPr>
              <w:t>6</w:t>
            </w:r>
            <w:r>
              <w:rPr>
                <w:rFonts w:hint="eastAsia" w:ascii="宋体" w:hAnsi="宋体" w:eastAsia="宋体" w:cs="宋体"/>
                <w:color w:val="000000"/>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noWrap w:val="0"/>
            <w:vAlign w:val="center"/>
          </w:tcPr>
          <w:p>
            <w:pPr>
              <w:widowControl/>
              <w:spacing w:line="36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报价部分</w:t>
            </w:r>
          </w:p>
          <w:p>
            <w:pPr>
              <w:widowControl/>
              <w:spacing w:line="360" w:lineRule="auto"/>
              <w:jc w:val="center"/>
              <w:rPr>
                <w:rFonts w:hint="eastAsia" w:ascii="宋体" w:hAnsi="宋体" w:eastAsia="宋体" w:cs="宋体"/>
                <w:b/>
                <w:bCs/>
                <w:color w:val="FF0000"/>
                <w:kern w:val="0"/>
                <w:sz w:val="22"/>
                <w:szCs w:val="22"/>
              </w:rPr>
            </w:pPr>
            <w:r>
              <w:rPr>
                <w:rFonts w:hint="eastAsia" w:ascii="宋体" w:hAnsi="宋体" w:eastAsia="宋体" w:cs="宋体"/>
                <w:b/>
                <w:bCs/>
                <w:color w:val="000000"/>
                <w:kern w:val="0"/>
                <w:sz w:val="22"/>
                <w:szCs w:val="22"/>
              </w:rPr>
              <w:t>（</w:t>
            </w:r>
            <w:r>
              <w:rPr>
                <w:rFonts w:hint="eastAsia" w:ascii="宋体" w:hAnsi="宋体" w:eastAsia="宋体" w:cs="宋体"/>
                <w:b/>
                <w:bCs/>
                <w:color w:val="000000"/>
                <w:kern w:val="0"/>
                <w:sz w:val="22"/>
                <w:szCs w:val="22"/>
                <w:lang w:val="en-US" w:eastAsia="zh-CN"/>
              </w:rPr>
              <w:t>30</w:t>
            </w:r>
            <w:r>
              <w:rPr>
                <w:rFonts w:hint="eastAsia" w:ascii="宋体" w:hAnsi="宋体" w:eastAsia="宋体" w:cs="宋体"/>
                <w:b/>
                <w:bCs/>
                <w:color w:val="000000"/>
                <w:kern w:val="0"/>
                <w:sz w:val="22"/>
                <w:szCs w:val="22"/>
              </w:rPr>
              <w:t>分）</w:t>
            </w:r>
          </w:p>
        </w:tc>
        <w:tc>
          <w:tcPr>
            <w:tcW w:w="372" w:type="pct"/>
            <w:noWrap w:val="0"/>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投标报价</w:t>
            </w:r>
          </w:p>
        </w:tc>
        <w:tc>
          <w:tcPr>
            <w:tcW w:w="3269" w:type="pct"/>
            <w:noWrap w:val="0"/>
            <w:vAlign w:val="center"/>
          </w:tcPr>
          <w:p>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价格分采用低价优先法计算，即满足招标文件要求且投标价格最低的投标报价为评标基准价，其价格分为满分。其他投标人的投标报价分统一按照下列公式计算：投标报价得分=(评标基准价／投标报价)×</w:t>
            </w:r>
            <w:r>
              <w:rPr>
                <w:rFonts w:hint="eastAsia" w:ascii="宋体" w:hAnsi="宋体" w:eastAsia="宋体" w:cs="宋体"/>
                <w:sz w:val="22"/>
                <w:szCs w:val="22"/>
                <w:u w:val="single"/>
                <w:lang w:val="en-US" w:eastAsia="zh-CN"/>
              </w:rPr>
              <w:t xml:space="preserve"> 30 </w:t>
            </w:r>
            <w:r>
              <w:rPr>
                <w:rFonts w:hint="eastAsia" w:ascii="宋体" w:hAnsi="宋体" w:eastAsia="宋体" w:cs="宋体"/>
                <w:sz w:val="22"/>
                <w:szCs w:val="22"/>
              </w:rPr>
              <w:t>的评分方法计算。</w:t>
            </w:r>
          </w:p>
        </w:tc>
        <w:tc>
          <w:tcPr>
            <w:tcW w:w="527" w:type="pct"/>
            <w:noWrap/>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453" w:type="pct"/>
            <w:noWrap/>
            <w:vAlign w:val="center"/>
          </w:tcPr>
          <w:p>
            <w:pPr>
              <w:widowControl/>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5"/>
            <w:noWrap w:val="0"/>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0"/>
                <w:szCs w:val="20"/>
                <w:highlight w:val="none"/>
                <w:lang w:val="zh-CN" w:eastAsia="zh-CN" w:bidi="ar"/>
              </w:rPr>
              <w:t>说明：以上各类证书、检验报告、合同或发票等原件中标后备查，中标后至整个服务期内，招标人有权要求中标人提供给原件进行查验，如有造假按政府采购法律法规执行，所产生的风险由中标人承担。</w:t>
            </w:r>
          </w:p>
        </w:tc>
      </w:tr>
    </w:tbl>
    <w:p>
      <w:pPr>
        <w:rPr>
          <w:rFonts w:hint="eastAsia" w:ascii="黑体" w:hAnsi="黑体" w:eastAsia="黑体" w:cs="黑体"/>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F3276"/>
    <w:rsid w:val="14732F9B"/>
    <w:rsid w:val="14AE78FC"/>
    <w:rsid w:val="15A46B90"/>
    <w:rsid w:val="174278B6"/>
    <w:rsid w:val="1A722F70"/>
    <w:rsid w:val="24F86893"/>
    <w:rsid w:val="26675B0F"/>
    <w:rsid w:val="26A86578"/>
    <w:rsid w:val="2A4B7FB3"/>
    <w:rsid w:val="2B984192"/>
    <w:rsid w:val="31630496"/>
    <w:rsid w:val="31C85C3C"/>
    <w:rsid w:val="325B51AB"/>
    <w:rsid w:val="39F56226"/>
    <w:rsid w:val="4057049F"/>
    <w:rsid w:val="40643ACD"/>
    <w:rsid w:val="49EA3854"/>
    <w:rsid w:val="50870DA9"/>
    <w:rsid w:val="548D4A2A"/>
    <w:rsid w:val="5C3F5168"/>
    <w:rsid w:val="5FA62EFB"/>
    <w:rsid w:val="629C76D5"/>
    <w:rsid w:val="62A173E0"/>
    <w:rsid w:val="696A2302"/>
    <w:rsid w:val="6AFB3992"/>
    <w:rsid w:val="6DC05016"/>
    <w:rsid w:val="71967069"/>
    <w:rsid w:val="732E5CC1"/>
    <w:rsid w:val="78B34702"/>
    <w:rsid w:val="7D55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0" w:after="0" w:afterAutospacing="0" w:line="560" w:lineRule="exact"/>
      <w:ind w:firstLine="0" w:firstLineChars="0"/>
      <w:jc w:val="center"/>
      <w:outlineLvl w:val="0"/>
    </w:pPr>
    <w:rPr>
      <w:rFonts w:hint="eastAsia" w:ascii="宋体" w:hAnsi="宋体" w:eastAsia="方正小标宋简体" w:cs="宋体"/>
      <w:bCs/>
      <w:kern w:val="44"/>
      <w:sz w:val="36"/>
      <w:szCs w:val="48"/>
      <w:lang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0"/>
    <w:pPr>
      <w:snapToGrid w:val="0"/>
    </w:pPr>
    <w:rPr>
      <w:rFonts w:ascii="Arial" w:hAnsi="Arial"/>
    </w:rPr>
  </w:style>
  <w:style w:type="paragraph" w:styleId="5">
    <w:name w:val="Plain Text"/>
    <w:basedOn w:val="1"/>
    <w:next w:val="6"/>
    <w:qFormat/>
    <w:uiPriority w:val="0"/>
    <w:rPr>
      <w:rFonts w:ascii="宋体" w:hAnsi="Courier New"/>
    </w:rPr>
  </w:style>
  <w:style w:type="paragraph" w:styleId="6">
    <w:name w:val="index 9"/>
    <w:basedOn w:val="1"/>
    <w:next w:val="1"/>
    <w:unhideWhenUsed/>
    <w:qFormat/>
    <w:uiPriority w:val="99"/>
    <w:pPr>
      <w:ind w:left="1600" w:leftChars="1600"/>
    </w:pPr>
  </w:style>
  <w:style w:type="paragraph" w:styleId="7">
    <w:name w:val="Body Text First Indent 2"/>
    <w:basedOn w:val="3"/>
    <w:next w:val="1"/>
    <w:qFormat/>
    <w:uiPriority w:val="0"/>
    <w:pPr>
      <w:spacing w:after="120" w:line="480" w:lineRule="exact"/>
      <w:ind w:left="420" w:leftChars="200" w:firstLine="420" w:firstLineChars="200"/>
    </w:pPr>
    <w:rPr>
      <w:szCs w:val="20"/>
    </w:rPr>
  </w:style>
  <w:style w:type="character" w:styleId="10">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Office_12.8.2.18039_F1E327BC-269C-435d-A152-05C5408002CA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2025-06-09T02:03:00Z</dcterms:created>
  <dc:creator>HUAWEI</dc:creator>
  <cp:lastModifiedBy>L</cp:lastModifiedBy>
  <dcterms:modified xsi:type="dcterms:W3CDTF">2025-06-10T02:18:07Z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2052-12.8.2.18039</vt:lpwstr>
  </property>
  <property fmtid="{D5CDD505-2E9C-101B-9397-08002B2CF9AE}" pid="3" name="ICV">
    <vt:lpwstr>4E35C6D265E8433EB22C40289B4D0056_12</vt:lpwstr>
  </property>
</Properties>
</file>