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ind w:firstLine="1325" w:firstLineChars="300"/>
        <w:rPr>
          <w:rFonts w:hint="eastAsia" w:ascii="黑体" w:hAnsi="黑体" w:eastAsia="黑体" w:cs="黑体"/>
          <w:b/>
          <w:sz w:val="32"/>
          <w:szCs w:val="32"/>
          <w:lang w:val="en-US" w:eastAsia="zh-CN"/>
        </w:rPr>
      </w:pPr>
      <w:r>
        <w:rPr>
          <w:rFonts w:hint="eastAsia" w:ascii="仿宋" w:hAnsi="仿宋" w:eastAsia="仿宋" w:cs="仿宋"/>
          <w:b/>
          <w:sz w:val="44"/>
          <w:szCs w:val="44"/>
          <w:lang w:val="en-US" w:eastAsia="zh-CN"/>
        </w:rPr>
        <w:t>评审标准（征求意见稿）</w:t>
      </w:r>
    </w:p>
    <w:tbl>
      <w:tblPr>
        <w:tblStyle w:val="16"/>
        <w:tblW w:w="55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188"/>
        <w:gridCol w:w="5559"/>
        <w:gridCol w:w="1196"/>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375" w:type="pct"/>
            <w:noWrap w:val="0"/>
            <w:vAlign w:val="center"/>
          </w:tcPr>
          <w:p>
            <w:pPr>
              <w:widowControl/>
              <w:spacing w:line="360" w:lineRule="auto"/>
              <w:jc w:val="center"/>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类别</w:t>
            </w:r>
          </w:p>
        </w:tc>
        <w:tc>
          <w:tcPr>
            <w:tcW w:w="632" w:type="pct"/>
            <w:noWrap w:val="0"/>
            <w:vAlign w:val="center"/>
          </w:tcPr>
          <w:p>
            <w:pPr>
              <w:widowControl/>
              <w:spacing w:line="360" w:lineRule="auto"/>
              <w:jc w:val="center"/>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评审因素</w:t>
            </w:r>
          </w:p>
        </w:tc>
        <w:tc>
          <w:tcPr>
            <w:tcW w:w="2958" w:type="pct"/>
            <w:noWrap w:val="0"/>
            <w:vAlign w:val="center"/>
          </w:tcPr>
          <w:p>
            <w:pPr>
              <w:widowControl/>
              <w:spacing w:line="360" w:lineRule="auto"/>
              <w:jc w:val="center"/>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评分标准</w:t>
            </w:r>
          </w:p>
        </w:tc>
        <w:tc>
          <w:tcPr>
            <w:tcW w:w="636" w:type="pct"/>
            <w:noWrap w:val="0"/>
            <w:vAlign w:val="center"/>
          </w:tcPr>
          <w:p>
            <w:pPr>
              <w:widowControl/>
              <w:spacing w:line="360" w:lineRule="auto"/>
              <w:jc w:val="center"/>
              <w:rPr>
                <w:rFonts w:hint="eastAsia" w:asciiTheme="minorEastAsia" w:hAnsiTheme="minorEastAsia" w:eastAsiaTheme="minorEastAsia" w:cstheme="minorEastAsia"/>
                <w:b/>
                <w:bCs/>
                <w:color w:val="000000"/>
                <w:kern w:val="0"/>
                <w:sz w:val="22"/>
                <w:szCs w:val="22"/>
                <w:lang w:val="en-US" w:eastAsia="zh-CN"/>
              </w:rPr>
            </w:pPr>
            <w:r>
              <w:rPr>
                <w:rFonts w:hint="eastAsia" w:asciiTheme="minorEastAsia" w:hAnsiTheme="minorEastAsia" w:eastAsiaTheme="minorEastAsia" w:cstheme="minorEastAsia"/>
                <w:b/>
                <w:bCs/>
                <w:color w:val="000000"/>
                <w:kern w:val="0"/>
                <w:sz w:val="22"/>
                <w:szCs w:val="22"/>
                <w:lang w:val="en-US" w:eastAsia="zh-CN"/>
              </w:rPr>
              <w:t>是否客观评审项</w:t>
            </w:r>
          </w:p>
        </w:tc>
        <w:tc>
          <w:tcPr>
            <w:tcW w:w="397" w:type="pct"/>
            <w:noWrap w:val="0"/>
            <w:vAlign w:val="center"/>
          </w:tcPr>
          <w:p>
            <w:pPr>
              <w:widowControl/>
              <w:spacing w:line="360" w:lineRule="auto"/>
              <w:jc w:val="center"/>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375" w:type="pct"/>
            <w:vMerge w:val="restart"/>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b/>
                <w:bCs/>
                <w:color w:val="000000"/>
                <w:kern w:val="0"/>
                <w:sz w:val="22"/>
                <w:szCs w:val="22"/>
              </w:rPr>
              <w:t>商务部分（分</w:t>
            </w:r>
            <w:r>
              <w:rPr>
                <w:rFonts w:hint="eastAsia" w:asciiTheme="minorEastAsia" w:hAnsiTheme="minorEastAsia" w:eastAsiaTheme="minorEastAsia" w:cstheme="minorEastAsia"/>
                <w:b/>
                <w:bCs/>
                <w:color w:val="000000"/>
                <w:kern w:val="0"/>
                <w:sz w:val="22"/>
                <w:szCs w:val="22"/>
                <w:lang w:val="en-US" w:eastAsia="zh-CN"/>
              </w:rPr>
              <w:t>30</w:t>
            </w:r>
            <w:r>
              <w:rPr>
                <w:rFonts w:hint="eastAsia" w:asciiTheme="minorEastAsia" w:hAnsiTheme="minorEastAsia" w:eastAsiaTheme="minorEastAsia" w:cstheme="minorEastAsia"/>
                <w:b/>
                <w:bCs/>
                <w:color w:val="000000"/>
                <w:kern w:val="0"/>
                <w:sz w:val="22"/>
                <w:szCs w:val="22"/>
              </w:rPr>
              <w:t>）</w:t>
            </w:r>
          </w:p>
        </w:tc>
        <w:tc>
          <w:tcPr>
            <w:tcW w:w="632" w:type="pct"/>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default" w:ascii="Times New Roman" w:hAnsi="Times New Roman" w:cs="Times New Roman" w:eastAsiaTheme="minorEastAsia"/>
                <w:color w:val="auto"/>
                <w:kern w:val="0"/>
                <w:sz w:val="22"/>
                <w:szCs w:val="22"/>
                <w:highlight w:val="none"/>
              </w:rPr>
            </w:pPr>
            <w:r>
              <w:rPr>
                <w:rFonts w:hint="default" w:ascii="Times New Roman" w:hAnsi="Times New Roman" w:cs="Times New Roman" w:eastAsiaTheme="minorEastAsia"/>
                <w:color w:val="auto"/>
                <w:kern w:val="0"/>
                <w:sz w:val="22"/>
                <w:szCs w:val="22"/>
                <w:highlight w:val="none"/>
              </w:rPr>
              <w:t>综合实力</w:t>
            </w:r>
          </w:p>
        </w:tc>
        <w:tc>
          <w:tcPr>
            <w:tcW w:w="2958" w:type="pct"/>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宋体" w:hAnsi="宋体" w:eastAsia="宋体" w:cs="宋体"/>
                <w:color w:val="auto"/>
                <w:kern w:val="0"/>
                <w:sz w:val="22"/>
                <w:highlight w:val="none"/>
                <w:lang w:val="en-US" w:eastAsia="zh-CN"/>
              </w:rPr>
            </w:pPr>
            <w:r>
              <w:rPr>
                <w:rFonts w:hint="default" w:ascii="宋体" w:hAnsi="宋体" w:eastAsia="宋体" w:cs="宋体"/>
                <w:color w:val="auto"/>
                <w:kern w:val="0"/>
                <w:sz w:val="22"/>
                <w:highlight w:val="none"/>
                <w:lang w:val="en-US" w:eastAsia="zh-CN"/>
              </w:rPr>
              <w:t>投标人具有质量管理体系认证证书、环境管理体系认证证书、</w:t>
            </w:r>
            <w:r>
              <w:rPr>
                <w:rFonts w:hint="eastAsia" w:ascii="宋体" w:hAnsi="宋体" w:eastAsia="宋体" w:cs="宋体"/>
                <w:color w:val="auto"/>
                <w:kern w:val="0"/>
                <w:sz w:val="22"/>
                <w:highlight w:val="none"/>
                <w:lang w:val="en-US" w:eastAsia="zh-CN"/>
              </w:rPr>
              <w:t>信息安全管理体系认证证书、职业健康管理体系认证证书</w:t>
            </w:r>
            <w:r>
              <w:rPr>
                <w:rFonts w:hint="default" w:ascii="宋体" w:hAnsi="宋体" w:eastAsia="宋体" w:cs="宋体"/>
                <w:color w:val="auto"/>
                <w:kern w:val="0"/>
                <w:sz w:val="22"/>
                <w:highlight w:val="none"/>
                <w:lang w:val="en-US" w:eastAsia="zh-CN"/>
              </w:rPr>
              <w:t>，每提供1个得</w:t>
            </w:r>
            <w:r>
              <w:rPr>
                <w:rFonts w:hint="eastAsia" w:ascii="宋体" w:hAnsi="宋体" w:eastAsia="宋体" w:cs="宋体"/>
                <w:color w:val="auto"/>
                <w:kern w:val="0"/>
                <w:sz w:val="22"/>
                <w:highlight w:val="none"/>
                <w:lang w:val="en-US" w:eastAsia="zh-CN"/>
              </w:rPr>
              <w:t>2</w:t>
            </w:r>
            <w:r>
              <w:rPr>
                <w:rFonts w:hint="default" w:ascii="宋体" w:hAnsi="宋体" w:eastAsia="宋体" w:cs="宋体"/>
                <w:color w:val="auto"/>
                <w:kern w:val="0"/>
                <w:sz w:val="22"/>
                <w:highlight w:val="none"/>
                <w:lang w:val="en-US" w:eastAsia="zh-CN"/>
              </w:rPr>
              <w:t>分，最多得</w:t>
            </w:r>
            <w:r>
              <w:rPr>
                <w:rFonts w:hint="eastAsia" w:ascii="宋体" w:hAnsi="宋体" w:eastAsia="宋体" w:cs="宋体"/>
                <w:color w:val="auto"/>
                <w:kern w:val="0"/>
                <w:sz w:val="22"/>
                <w:highlight w:val="none"/>
                <w:lang w:val="en-US" w:eastAsia="zh-CN"/>
              </w:rPr>
              <w:t>8</w:t>
            </w:r>
            <w:r>
              <w:rPr>
                <w:rFonts w:hint="default" w:ascii="宋体" w:hAnsi="宋体" w:eastAsia="宋体" w:cs="宋体"/>
                <w:color w:val="auto"/>
                <w:kern w:val="0"/>
                <w:sz w:val="22"/>
                <w:highlight w:val="none"/>
                <w:lang w:val="en-US" w:eastAsia="zh-CN"/>
              </w:rPr>
              <w:t>分，不提供不得分。</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default" w:ascii="宋体" w:hAnsi="宋体" w:eastAsia="宋体" w:cs="宋体"/>
                <w:color w:val="auto"/>
                <w:kern w:val="0"/>
                <w:sz w:val="22"/>
                <w:highlight w:val="none"/>
                <w:lang w:val="en-US" w:eastAsia="zh-CN"/>
              </w:rPr>
              <w:t>注：需提供在有效期内的证书扫描件及国家认证认可监督委员会网上查询截图，否则不得分。</w:t>
            </w:r>
          </w:p>
        </w:tc>
        <w:tc>
          <w:tcPr>
            <w:tcW w:w="636" w:type="pct"/>
            <w:noWrap/>
            <w:vAlign w:val="center"/>
          </w:tcPr>
          <w:p>
            <w:pPr>
              <w:widowControl/>
              <w:spacing w:line="360" w:lineRule="auto"/>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是</w:t>
            </w:r>
          </w:p>
        </w:tc>
        <w:tc>
          <w:tcPr>
            <w:tcW w:w="397" w:type="pct"/>
            <w:noWrap/>
            <w:vAlign w:val="center"/>
          </w:tcPr>
          <w:p>
            <w:pPr>
              <w:widowControl/>
              <w:spacing w:line="360" w:lineRule="auto"/>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jc w:val="center"/>
        </w:trPr>
        <w:tc>
          <w:tcPr>
            <w:tcW w:w="375" w:type="pct"/>
            <w:vMerge w:val="continue"/>
            <w:noWrap w:val="0"/>
            <w:vAlign w:val="center"/>
          </w:tcPr>
          <w:p>
            <w:pPr>
              <w:widowControl/>
              <w:spacing w:line="360" w:lineRule="auto"/>
              <w:jc w:val="center"/>
              <w:rPr>
                <w:rFonts w:hint="eastAsia" w:asciiTheme="minorEastAsia" w:hAnsiTheme="minorEastAsia" w:eastAsiaTheme="minorEastAsia" w:cstheme="minorEastAsia"/>
                <w:b/>
                <w:bCs/>
                <w:color w:val="000000"/>
                <w:kern w:val="0"/>
                <w:sz w:val="22"/>
                <w:szCs w:val="22"/>
              </w:rPr>
            </w:pPr>
          </w:p>
        </w:tc>
        <w:tc>
          <w:tcPr>
            <w:tcW w:w="632" w:type="pct"/>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default" w:ascii="Times New Roman" w:hAnsi="Times New Roman" w:cs="Times New Roman" w:eastAsiaTheme="minorEastAsia"/>
                <w:color w:val="auto"/>
                <w:kern w:val="0"/>
                <w:sz w:val="22"/>
                <w:szCs w:val="22"/>
                <w:highlight w:val="none"/>
                <w:lang w:val="en-US" w:eastAsia="zh-CN" w:bidi="ar-SA"/>
              </w:rPr>
            </w:pPr>
            <w:r>
              <w:rPr>
                <w:rFonts w:hint="default" w:ascii="Times New Roman" w:hAnsi="Times New Roman" w:cs="Times New Roman" w:eastAsiaTheme="minorEastAsia"/>
                <w:color w:val="auto"/>
                <w:kern w:val="0"/>
                <w:sz w:val="22"/>
                <w:szCs w:val="22"/>
                <w:highlight w:val="none"/>
              </w:rPr>
              <w:t>项目业绩</w:t>
            </w:r>
          </w:p>
        </w:tc>
        <w:tc>
          <w:tcPr>
            <w:tcW w:w="2958" w:type="pct"/>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宋体" w:hAnsi="宋体" w:eastAsia="宋体" w:cs="宋体"/>
                <w:color w:val="auto"/>
                <w:kern w:val="0"/>
                <w:sz w:val="22"/>
                <w:highlight w:val="none"/>
                <w:lang w:val="en-US" w:eastAsia="zh-CN"/>
              </w:rPr>
            </w:pPr>
            <w:r>
              <w:rPr>
                <w:rFonts w:hint="default" w:ascii="宋体" w:hAnsi="宋体" w:eastAsia="宋体" w:cs="宋体"/>
                <w:color w:val="auto"/>
                <w:kern w:val="0"/>
                <w:sz w:val="22"/>
                <w:highlight w:val="none"/>
                <w:lang w:val="en-US" w:eastAsia="zh-CN"/>
              </w:rPr>
              <w:t>投标人近三年（202</w:t>
            </w:r>
            <w:r>
              <w:rPr>
                <w:rFonts w:hint="eastAsia" w:ascii="宋体" w:hAnsi="宋体" w:eastAsia="宋体" w:cs="宋体"/>
                <w:color w:val="auto"/>
                <w:kern w:val="0"/>
                <w:sz w:val="22"/>
                <w:highlight w:val="none"/>
                <w:lang w:val="en-US" w:eastAsia="zh-CN"/>
              </w:rPr>
              <w:t>2</w:t>
            </w:r>
            <w:r>
              <w:rPr>
                <w:rFonts w:hint="default" w:ascii="宋体" w:hAnsi="宋体" w:eastAsia="宋体" w:cs="宋体"/>
                <w:color w:val="auto"/>
                <w:kern w:val="0"/>
                <w:sz w:val="22"/>
                <w:highlight w:val="none"/>
                <w:lang w:val="en-US" w:eastAsia="zh-CN"/>
              </w:rPr>
              <w:t>年6月1日至投标文件递交截止时间）完成的</w:t>
            </w:r>
            <w:r>
              <w:rPr>
                <w:rFonts w:hint="eastAsia" w:ascii="宋体" w:hAnsi="宋体" w:eastAsia="宋体" w:cs="宋体"/>
                <w:color w:val="auto"/>
                <w:kern w:val="0"/>
                <w:sz w:val="22"/>
                <w:highlight w:val="none"/>
                <w:lang w:val="en-US" w:eastAsia="zh-CN"/>
              </w:rPr>
              <w:t>类似项目业绩</w:t>
            </w:r>
            <w:r>
              <w:rPr>
                <w:rFonts w:hint="default" w:ascii="宋体" w:hAnsi="宋体" w:eastAsia="宋体" w:cs="宋体"/>
                <w:color w:val="auto"/>
                <w:kern w:val="0"/>
                <w:sz w:val="22"/>
                <w:highlight w:val="none"/>
                <w:lang w:val="en-US" w:eastAsia="zh-CN"/>
              </w:rPr>
              <w:t>，每提供</w:t>
            </w:r>
            <w:r>
              <w:rPr>
                <w:rFonts w:hint="eastAsia" w:ascii="宋体" w:hAnsi="宋体" w:eastAsia="宋体" w:cs="宋体"/>
                <w:color w:val="auto"/>
                <w:kern w:val="0"/>
                <w:sz w:val="22"/>
                <w:highlight w:val="none"/>
                <w:lang w:val="en-US" w:eastAsia="zh-CN"/>
              </w:rPr>
              <w:t>1</w:t>
            </w:r>
            <w:r>
              <w:rPr>
                <w:rFonts w:hint="default" w:ascii="宋体" w:hAnsi="宋体" w:eastAsia="宋体" w:cs="宋体"/>
                <w:color w:val="auto"/>
                <w:kern w:val="0"/>
                <w:sz w:val="22"/>
                <w:highlight w:val="none"/>
                <w:lang w:val="en-US" w:eastAsia="zh-CN"/>
              </w:rPr>
              <w:t>个业绩得</w:t>
            </w:r>
            <w:r>
              <w:rPr>
                <w:rFonts w:hint="eastAsia" w:ascii="宋体" w:hAnsi="宋体" w:eastAsia="宋体" w:cs="宋体"/>
                <w:color w:val="auto"/>
                <w:kern w:val="0"/>
                <w:sz w:val="22"/>
                <w:highlight w:val="none"/>
                <w:lang w:val="en-US" w:eastAsia="zh-CN"/>
              </w:rPr>
              <w:t>3</w:t>
            </w:r>
            <w:r>
              <w:rPr>
                <w:rFonts w:hint="default" w:ascii="宋体" w:hAnsi="宋体" w:eastAsia="宋体" w:cs="宋体"/>
                <w:color w:val="auto"/>
                <w:kern w:val="0"/>
                <w:sz w:val="22"/>
                <w:highlight w:val="none"/>
                <w:lang w:val="en-US" w:eastAsia="zh-CN"/>
              </w:rPr>
              <w:t>分，最多得</w:t>
            </w:r>
            <w:r>
              <w:rPr>
                <w:rFonts w:hint="eastAsia" w:ascii="宋体" w:hAnsi="宋体" w:eastAsia="宋体" w:cs="宋体"/>
                <w:color w:val="auto"/>
                <w:kern w:val="0"/>
                <w:sz w:val="22"/>
                <w:highlight w:val="none"/>
                <w:lang w:val="en-US" w:eastAsia="zh-CN"/>
              </w:rPr>
              <w:t>9</w:t>
            </w:r>
            <w:r>
              <w:rPr>
                <w:rFonts w:hint="default" w:ascii="宋体" w:hAnsi="宋体" w:eastAsia="宋体" w:cs="宋体"/>
                <w:color w:val="auto"/>
                <w:kern w:val="0"/>
                <w:sz w:val="22"/>
                <w:highlight w:val="none"/>
                <w:lang w:val="en-US" w:eastAsia="zh-CN"/>
              </w:rPr>
              <w:t>分。</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eastAsiaTheme="minorEastAsia"/>
                <w:color w:val="auto"/>
                <w:kern w:val="0"/>
                <w:sz w:val="22"/>
                <w:szCs w:val="22"/>
                <w:highlight w:val="none"/>
                <w:lang w:val="en-US" w:eastAsia="zh-CN" w:bidi="ar-SA"/>
              </w:rPr>
            </w:pPr>
            <w:r>
              <w:rPr>
                <w:rFonts w:hint="default" w:ascii="宋体" w:hAnsi="宋体" w:eastAsia="宋体" w:cs="宋体"/>
                <w:color w:val="auto"/>
                <w:kern w:val="0"/>
                <w:sz w:val="22"/>
                <w:highlight w:val="none"/>
                <w:lang w:val="en-US" w:eastAsia="zh-CN"/>
              </w:rPr>
              <w:t>注：须提供合同首页、主要内容页、盖章页的扫描件否则不得分。</w:t>
            </w:r>
          </w:p>
        </w:tc>
        <w:tc>
          <w:tcPr>
            <w:tcW w:w="636" w:type="pct"/>
            <w:noWrap/>
            <w:vAlign w:val="center"/>
          </w:tcPr>
          <w:p>
            <w:pPr>
              <w:widowControl/>
              <w:spacing w:line="360" w:lineRule="auto"/>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是</w:t>
            </w:r>
          </w:p>
        </w:tc>
        <w:tc>
          <w:tcPr>
            <w:tcW w:w="397" w:type="pct"/>
            <w:noWrap/>
            <w:vAlign w:val="center"/>
          </w:tcPr>
          <w:p>
            <w:pPr>
              <w:widowControl/>
              <w:spacing w:line="360" w:lineRule="auto"/>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4" w:hRule="atLeast"/>
          <w:jc w:val="center"/>
        </w:trPr>
        <w:tc>
          <w:tcPr>
            <w:tcW w:w="375" w:type="pct"/>
            <w:vMerge w:val="continue"/>
            <w:noWrap w:val="0"/>
            <w:vAlign w:val="center"/>
          </w:tcPr>
          <w:p>
            <w:pPr>
              <w:widowControl/>
              <w:spacing w:line="360" w:lineRule="auto"/>
              <w:jc w:val="center"/>
              <w:rPr>
                <w:rFonts w:hint="eastAsia" w:asciiTheme="minorEastAsia" w:hAnsiTheme="minorEastAsia" w:eastAsiaTheme="minorEastAsia" w:cstheme="minorEastAsia"/>
                <w:b/>
                <w:bCs/>
                <w:color w:val="000000"/>
                <w:kern w:val="0"/>
                <w:sz w:val="22"/>
                <w:szCs w:val="22"/>
              </w:rPr>
            </w:pPr>
          </w:p>
        </w:tc>
        <w:tc>
          <w:tcPr>
            <w:tcW w:w="632" w:type="pct"/>
            <w:noWrap w:val="0"/>
            <w:vAlign w:val="center"/>
          </w:tcPr>
          <w:p>
            <w:pPr>
              <w:widowControl/>
              <w:spacing w:line="360" w:lineRule="auto"/>
              <w:jc w:val="center"/>
              <w:rPr>
                <w:rFonts w:ascii="Times New Roman" w:hAnsi="Times New Roman" w:eastAsia="仿宋_GB2312" w:cs="Times New Roman"/>
                <w:kern w:val="2"/>
                <w:sz w:val="32"/>
                <w:szCs w:val="24"/>
                <w:lang w:val="en-US" w:eastAsia="zh-CN" w:bidi="ar-SA"/>
              </w:rPr>
            </w:pPr>
            <w:r>
              <w:rPr>
                <w:rFonts w:hint="default" w:ascii="Times New Roman" w:hAnsi="Times New Roman" w:cs="Times New Roman" w:eastAsiaTheme="minorEastAsia"/>
                <w:color w:val="auto"/>
                <w:kern w:val="0"/>
                <w:sz w:val="22"/>
                <w:szCs w:val="22"/>
                <w:highlight w:val="none"/>
              </w:rPr>
              <w:t>团队人员配置</w:t>
            </w:r>
          </w:p>
        </w:tc>
        <w:tc>
          <w:tcPr>
            <w:tcW w:w="2958" w:type="pct"/>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宋体" w:hAnsi="宋体" w:eastAsia="宋体" w:cs="宋体"/>
                <w:color w:val="auto"/>
                <w:kern w:val="0"/>
                <w:sz w:val="22"/>
                <w:highlight w:val="none"/>
                <w:lang w:val="en-US" w:eastAsia="zh-CN"/>
              </w:rPr>
            </w:pPr>
            <w:r>
              <w:rPr>
                <w:rFonts w:hint="default" w:ascii="宋体" w:hAnsi="宋体" w:eastAsia="宋体" w:cs="宋体"/>
                <w:color w:val="auto"/>
                <w:kern w:val="0"/>
                <w:sz w:val="22"/>
                <w:highlight w:val="none"/>
                <w:lang w:val="en-US" w:eastAsia="zh-CN"/>
              </w:rPr>
              <w:t>投标人需承诺配备不少于</w:t>
            </w:r>
            <w:r>
              <w:rPr>
                <w:rFonts w:hint="eastAsia" w:ascii="宋体" w:hAnsi="宋体" w:eastAsia="宋体" w:cs="宋体"/>
                <w:color w:val="auto"/>
                <w:kern w:val="0"/>
                <w:sz w:val="22"/>
                <w:highlight w:val="none"/>
                <w:lang w:val="en-US" w:eastAsia="zh-CN"/>
              </w:rPr>
              <w:t>9</w:t>
            </w:r>
            <w:r>
              <w:rPr>
                <w:rFonts w:hint="default" w:ascii="宋体" w:hAnsi="宋体" w:eastAsia="宋体" w:cs="宋体"/>
                <w:color w:val="auto"/>
                <w:kern w:val="0"/>
                <w:sz w:val="22"/>
                <w:highlight w:val="none"/>
                <w:lang w:val="en-US" w:eastAsia="zh-CN"/>
              </w:rPr>
              <w:t>人的信息化相关专业的服务团队，否则本项不得分。</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宋体" w:hAnsi="宋体" w:eastAsia="宋体" w:cs="宋体"/>
                <w:color w:val="auto"/>
                <w:kern w:val="0"/>
                <w:sz w:val="22"/>
                <w:highlight w:val="none"/>
                <w:lang w:val="en-US" w:eastAsia="zh-CN"/>
              </w:rPr>
            </w:pPr>
            <w:r>
              <w:rPr>
                <w:rFonts w:hint="default" w:ascii="宋体" w:hAnsi="宋体" w:eastAsia="宋体" w:cs="宋体"/>
                <w:color w:val="auto"/>
                <w:kern w:val="0"/>
                <w:sz w:val="22"/>
                <w:highlight w:val="none"/>
                <w:lang w:val="en-US" w:eastAsia="zh-CN"/>
              </w:rPr>
              <w:t>1.项目经理：需具有国家相关部门核发的高级信息系统项目管理师证书或高级系统分析师证书或高级系统架构设计师证书，具备其中1项</w:t>
            </w:r>
            <w:r>
              <w:rPr>
                <w:rFonts w:hint="eastAsia" w:ascii="宋体" w:hAnsi="宋体" w:eastAsia="宋体" w:cs="宋体"/>
                <w:color w:val="auto"/>
                <w:kern w:val="0"/>
                <w:sz w:val="22"/>
                <w:highlight w:val="none"/>
                <w:lang w:val="en-US" w:eastAsia="zh-CN"/>
              </w:rPr>
              <w:t>及以上</w:t>
            </w:r>
            <w:r>
              <w:rPr>
                <w:rFonts w:hint="default" w:ascii="宋体" w:hAnsi="宋体" w:eastAsia="宋体" w:cs="宋体"/>
                <w:color w:val="auto"/>
                <w:kern w:val="0"/>
                <w:sz w:val="22"/>
                <w:highlight w:val="none"/>
                <w:lang w:val="en-US" w:eastAsia="zh-CN"/>
              </w:rPr>
              <w:t>得</w:t>
            </w:r>
            <w:r>
              <w:rPr>
                <w:rFonts w:hint="eastAsia" w:ascii="宋体" w:hAnsi="宋体" w:eastAsia="宋体" w:cs="宋体"/>
                <w:color w:val="auto"/>
                <w:kern w:val="0"/>
                <w:sz w:val="22"/>
                <w:highlight w:val="none"/>
                <w:lang w:val="en-US" w:eastAsia="zh-CN"/>
              </w:rPr>
              <w:t>4</w:t>
            </w:r>
            <w:r>
              <w:rPr>
                <w:rFonts w:hint="default" w:ascii="宋体" w:hAnsi="宋体" w:eastAsia="宋体" w:cs="宋体"/>
                <w:color w:val="auto"/>
                <w:kern w:val="0"/>
                <w:sz w:val="22"/>
                <w:highlight w:val="none"/>
                <w:lang w:val="en-US" w:eastAsia="zh-CN"/>
              </w:rPr>
              <w:t>分。</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宋体" w:hAnsi="宋体" w:eastAsia="宋体" w:cs="宋体"/>
                <w:color w:val="auto"/>
                <w:kern w:val="0"/>
                <w:sz w:val="22"/>
                <w:highlight w:val="none"/>
                <w:lang w:val="en-US" w:eastAsia="zh-CN"/>
              </w:rPr>
            </w:pPr>
            <w:r>
              <w:rPr>
                <w:rFonts w:hint="default" w:ascii="宋体" w:hAnsi="宋体" w:eastAsia="宋体" w:cs="宋体"/>
                <w:color w:val="auto"/>
                <w:kern w:val="0"/>
                <w:sz w:val="22"/>
                <w:highlight w:val="none"/>
                <w:lang w:val="en-US" w:eastAsia="zh-CN"/>
              </w:rPr>
              <w:t>2.技术负责人：需具有国家相关部门核发的高级信息系统项目管理师，具备得</w:t>
            </w:r>
            <w:r>
              <w:rPr>
                <w:rFonts w:hint="eastAsia" w:ascii="宋体" w:hAnsi="宋体" w:eastAsia="宋体" w:cs="宋体"/>
                <w:color w:val="auto"/>
                <w:kern w:val="0"/>
                <w:sz w:val="22"/>
                <w:highlight w:val="none"/>
                <w:lang w:val="en-US" w:eastAsia="zh-CN"/>
              </w:rPr>
              <w:t>2</w:t>
            </w:r>
            <w:r>
              <w:rPr>
                <w:rFonts w:hint="default" w:ascii="宋体" w:hAnsi="宋体" w:eastAsia="宋体" w:cs="宋体"/>
                <w:color w:val="auto"/>
                <w:kern w:val="0"/>
                <w:sz w:val="22"/>
                <w:highlight w:val="none"/>
                <w:lang w:val="en-US" w:eastAsia="zh-CN"/>
              </w:rPr>
              <w:t>分。</w:t>
            </w:r>
          </w:p>
          <w:p>
            <w:pPr>
              <w:pStyle w:val="24"/>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default" w:ascii="宋体" w:hAnsi="宋体" w:eastAsia="宋体" w:cs="宋体"/>
                <w:color w:val="auto"/>
                <w:kern w:val="0"/>
                <w:sz w:val="22"/>
                <w:highlight w:val="none"/>
                <w:lang w:val="en-US" w:eastAsia="zh-CN"/>
              </w:rPr>
            </w:pPr>
            <w:r>
              <w:rPr>
                <w:rFonts w:hint="default" w:ascii="宋体" w:hAnsi="宋体" w:eastAsia="宋体" w:cs="宋体"/>
                <w:color w:val="auto"/>
                <w:kern w:val="0"/>
                <w:sz w:val="22"/>
                <w:highlight w:val="none"/>
                <w:lang w:val="en-US" w:eastAsia="zh-CN"/>
              </w:rPr>
              <w:t>3.</w:t>
            </w:r>
            <w:r>
              <w:rPr>
                <w:rFonts w:hint="default" w:ascii="Times New Roman" w:hAnsi="Times New Roman" w:cs="Times New Roman" w:eastAsiaTheme="minorEastAsia"/>
                <w:color w:val="auto"/>
                <w:kern w:val="0"/>
                <w:sz w:val="22"/>
                <w:szCs w:val="22"/>
                <w:highlight w:val="none"/>
              </w:rPr>
              <w:t>项目团队成员(不含项目经理及技术负责人)：</w:t>
            </w:r>
            <w:r>
              <w:rPr>
                <w:rFonts w:eastAsiaTheme="minorEastAsia"/>
                <w:color w:val="auto"/>
                <w:kern w:val="0"/>
                <w:sz w:val="22"/>
                <w:szCs w:val="22"/>
                <w:highlight w:val="none"/>
              </w:rPr>
              <w:t>每有1人具有国家相关部门核发的中级（含）以上计算机技术与软件专业技术资格证书得1分，</w:t>
            </w:r>
            <w:r>
              <w:rPr>
                <w:rFonts w:hint="eastAsia" w:eastAsiaTheme="minorEastAsia"/>
                <w:color w:val="auto"/>
                <w:kern w:val="0"/>
                <w:sz w:val="22"/>
                <w:szCs w:val="22"/>
                <w:highlight w:val="none"/>
                <w:lang w:eastAsia="zh-CN"/>
              </w:rPr>
              <w:t>每</w:t>
            </w:r>
            <w:r>
              <w:rPr>
                <w:rFonts w:eastAsiaTheme="minorEastAsia"/>
                <w:color w:val="auto"/>
                <w:kern w:val="0"/>
                <w:sz w:val="22"/>
                <w:szCs w:val="22"/>
                <w:highlight w:val="none"/>
              </w:rPr>
              <w:t>人</w:t>
            </w:r>
            <w:r>
              <w:rPr>
                <w:rFonts w:hint="eastAsia" w:eastAsiaTheme="minorEastAsia"/>
                <w:color w:val="auto"/>
                <w:kern w:val="0"/>
                <w:sz w:val="22"/>
                <w:szCs w:val="22"/>
                <w:highlight w:val="none"/>
                <w:lang w:eastAsia="zh-CN"/>
              </w:rPr>
              <w:t>最多</w:t>
            </w:r>
            <w:r>
              <w:rPr>
                <w:rFonts w:eastAsiaTheme="minorEastAsia"/>
                <w:color w:val="auto"/>
                <w:kern w:val="0"/>
                <w:sz w:val="22"/>
                <w:szCs w:val="22"/>
                <w:highlight w:val="none"/>
              </w:rPr>
              <w:t>得1分，不重复计分，最多得</w:t>
            </w:r>
            <w:r>
              <w:rPr>
                <w:rFonts w:hint="eastAsia" w:eastAsiaTheme="minorEastAsia"/>
                <w:color w:val="auto"/>
                <w:kern w:val="0"/>
                <w:sz w:val="22"/>
                <w:szCs w:val="22"/>
                <w:highlight w:val="none"/>
                <w:lang w:val="en-US" w:eastAsia="zh-CN"/>
              </w:rPr>
              <w:t>7</w:t>
            </w:r>
            <w:r>
              <w:rPr>
                <w:rFonts w:eastAsiaTheme="minorEastAsia"/>
                <w:color w:val="auto"/>
                <w:kern w:val="0"/>
                <w:sz w:val="22"/>
                <w:szCs w:val="22"/>
                <w:highlight w:val="none"/>
              </w:rPr>
              <w:t>分。</w:t>
            </w:r>
            <w:bookmarkStart w:id="1" w:name="_GoBack"/>
            <w:bookmarkEnd w:id="1"/>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kern w:val="2"/>
                <w:sz w:val="32"/>
                <w:szCs w:val="24"/>
                <w:lang w:val="en-US" w:eastAsia="zh-CN" w:bidi="ar-SA"/>
              </w:rPr>
            </w:pPr>
            <w:r>
              <w:rPr>
                <w:rFonts w:hint="default" w:ascii="宋体" w:hAnsi="宋体" w:eastAsia="宋体" w:cs="宋体"/>
                <w:color w:val="auto"/>
                <w:kern w:val="0"/>
                <w:sz w:val="22"/>
                <w:highlight w:val="none"/>
                <w:lang w:val="en-US" w:eastAsia="zh-CN"/>
              </w:rPr>
              <w:t>注：须提供以上人员相关证书</w:t>
            </w:r>
            <w:r>
              <w:rPr>
                <w:rFonts w:hint="eastAsia" w:ascii="宋体" w:hAnsi="宋体" w:eastAsia="宋体" w:cs="宋体"/>
                <w:color w:val="auto"/>
                <w:kern w:val="0"/>
                <w:sz w:val="22"/>
                <w:highlight w:val="none"/>
                <w:lang w:val="en-US" w:eastAsia="zh-CN"/>
              </w:rPr>
              <w:t>扫描</w:t>
            </w:r>
            <w:r>
              <w:rPr>
                <w:rFonts w:hint="default" w:ascii="宋体" w:hAnsi="宋体" w:eastAsia="宋体" w:cs="宋体"/>
                <w:color w:val="auto"/>
                <w:kern w:val="0"/>
                <w:sz w:val="22"/>
                <w:highlight w:val="none"/>
                <w:lang w:val="en-US" w:eastAsia="zh-CN"/>
              </w:rPr>
              <w:t>件及</w:t>
            </w:r>
            <w:r>
              <w:rPr>
                <w:rFonts w:hint="eastAsia" w:ascii="宋体" w:hAnsi="宋体" w:eastAsia="宋体" w:cs="宋体"/>
                <w:color w:val="auto"/>
                <w:kern w:val="0"/>
                <w:sz w:val="22"/>
                <w:highlight w:val="none"/>
                <w:lang w:val="en-US" w:eastAsia="zh-CN"/>
              </w:rPr>
              <w:t>身份证扫描件</w:t>
            </w:r>
            <w:r>
              <w:rPr>
                <w:rFonts w:hint="default" w:ascii="宋体" w:hAnsi="宋体" w:eastAsia="宋体" w:cs="宋体"/>
                <w:color w:val="auto"/>
                <w:kern w:val="0"/>
                <w:sz w:val="22"/>
                <w:highlight w:val="none"/>
                <w:lang w:val="en-US" w:eastAsia="zh-CN"/>
              </w:rPr>
              <w:t>，否则不得分。</w:t>
            </w:r>
          </w:p>
        </w:tc>
        <w:tc>
          <w:tcPr>
            <w:tcW w:w="636" w:type="pct"/>
            <w:noWrap/>
            <w:vAlign w:val="center"/>
          </w:tcPr>
          <w:p>
            <w:pPr>
              <w:widowControl/>
              <w:spacing w:line="360" w:lineRule="auto"/>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lang w:val="en-US" w:eastAsia="zh-CN"/>
              </w:rPr>
              <w:t>是</w:t>
            </w:r>
          </w:p>
        </w:tc>
        <w:tc>
          <w:tcPr>
            <w:tcW w:w="397" w:type="pct"/>
            <w:noWrap/>
            <w:vAlign w:val="center"/>
          </w:tcPr>
          <w:p>
            <w:pPr>
              <w:widowControl/>
              <w:spacing w:line="360" w:lineRule="auto"/>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1" w:hRule="atLeast"/>
          <w:jc w:val="center"/>
        </w:trPr>
        <w:tc>
          <w:tcPr>
            <w:tcW w:w="375" w:type="pct"/>
            <w:vMerge w:val="restart"/>
            <w:noWrap w:val="0"/>
            <w:vAlign w:val="center"/>
          </w:tcPr>
          <w:p>
            <w:pPr>
              <w:widowControl/>
              <w:spacing w:line="360" w:lineRule="auto"/>
              <w:jc w:val="both"/>
              <w:rPr>
                <w:rFonts w:hint="eastAsia" w:asciiTheme="minorEastAsia" w:hAnsiTheme="minorEastAsia" w:eastAsiaTheme="minorEastAsia" w:cstheme="minorEastAsia"/>
                <w:b/>
                <w:bCs/>
                <w:color w:val="000000"/>
                <w:kern w:val="0"/>
                <w:sz w:val="22"/>
                <w:szCs w:val="22"/>
              </w:rPr>
            </w:pPr>
          </w:p>
          <w:p>
            <w:pPr>
              <w:widowControl/>
              <w:spacing w:line="360" w:lineRule="auto"/>
              <w:jc w:val="center"/>
              <w:rPr>
                <w:rFonts w:hint="eastAsia" w:asciiTheme="minorEastAsia" w:hAnsiTheme="minorEastAsia" w:eastAsiaTheme="minorEastAsia" w:cstheme="minorEastAsia"/>
                <w:b/>
                <w:bCs/>
                <w:color w:val="000000"/>
                <w:kern w:val="0"/>
                <w:sz w:val="22"/>
                <w:szCs w:val="22"/>
              </w:rPr>
            </w:pPr>
          </w:p>
          <w:p>
            <w:pPr>
              <w:widowControl/>
              <w:spacing w:line="360" w:lineRule="auto"/>
              <w:jc w:val="center"/>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技术部分</w:t>
            </w:r>
          </w:p>
          <w:p>
            <w:pPr>
              <w:widowControl/>
              <w:spacing w:line="360" w:lineRule="auto"/>
              <w:jc w:val="center"/>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（分</w:t>
            </w:r>
            <w:r>
              <w:rPr>
                <w:rFonts w:hint="eastAsia" w:asciiTheme="minorEastAsia" w:hAnsiTheme="minorEastAsia" w:eastAsiaTheme="minorEastAsia" w:cstheme="minorEastAsia"/>
                <w:b/>
                <w:bCs/>
                <w:color w:val="000000"/>
                <w:kern w:val="0"/>
                <w:sz w:val="22"/>
                <w:szCs w:val="22"/>
                <w:lang w:val="en-US" w:eastAsia="zh-CN"/>
              </w:rPr>
              <w:t>60</w:t>
            </w:r>
            <w:r>
              <w:rPr>
                <w:rFonts w:hint="eastAsia" w:asciiTheme="minorEastAsia" w:hAnsiTheme="minorEastAsia" w:eastAsiaTheme="minorEastAsia" w:cstheme="minorEastAsia"/>
                <w:b/>
                <w:bCs/>
                <w:color w:val="000000"/>
                <w:kern w:val="0"/>
                <w:sz w:val="22"/>
                <w:szCs w:val="22"/>
              </w:rPr>
              <w:t>）</w:t>
            </w:r>
          </w:p>
        </w:tc>
        <w:tc>
          <w:tcPr>
            <w:tcW w:w="632" w:type="pct"/>
            <w:noWrap w:val="0"/>
            <w:vAlign w:val="center"/>
          </w:tcPr>
          <w:p>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eastAsia" w:ascii="Times New Roman" w:hAnsi="Times New Roman" w:cs="Times New Roman" w:eastAsiaTheme="minorEastAsia"/>
                <w:color w:val="auto"/>
                <w:kern w:val="0"/>
                <w:sz w:val="22"/>
                <w:szCs w:val="22"/>
                <w:highlight w:val="none"/>
                <w:lang w:val="en-US" w:eastAsia="zh-CN" w:bidi="ar-SA"/>
              </w:rPr>
            </w:pPr>
            <w:r>
              <w:rPr>
                <w:rFonts w:hint="default" w:ascii="Times New Roman" w:hAnsi="Times New Roman" w:cs="Times New Roman" w:eastAsiaTheme="minorEastAsia"/>
                <w:color w:val="auto"/>
                <w:kern w:val="0"/>
                <w:sz w:val="22"/>
                <w:szCs w:val="22"/>
                <w:highlight w:val="none"/>
              </w:rPr>
              <w:t>项目理解与分析</w:t>
            </w:r>
          </w:p>
        </w:tc>
        <w:tc>
          <w:tcPr>
            <w:tcW w:w="2958" w:type="pct"/>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eastAsiaTheme="minorEastAsia"/>
                <w:b w:val="0"/>
                <w:bCs w:val="0"/>
                <w:color w:val="auto"/>
                <w:kern w:val="0"/>
                <w:sz w:val="22"/>
                <w:szCs w:val="22"/>
                <w:highlight w:val="none"/>
                <w:lang w:val="en-US" w:eastAsia="zh-CN"/>
              </w:rPr>
            </w:pPr>
            <w:r>
              <w:rPr>
                <w:rFonts w:hint="default" w:ascii="Times New Roman" w:hAnsi="Times New Roman" w:cs="Times New Roman" w:eastAsiaTheme="minorEastAsia"/>
                <w:b w:val="0"/>
                <w:bCs w:val="0"/>
                <w:color w:val="auto"/>
                <w:kern w:val="0"/>
                <w:sz w:val="22"/>
                <w:szCs w:val="22"/>
                <w:highlight w:val="none"/>
                <w:lang w:val="en-US" w:eastAsia="zh-CN"/>
              </w:rPr>
              <w:t>投标人应充分理解项目建设背景、</w:t>
            </w:r>
            <w:r>
              <w:rPr>
                <w:rFonts w:hint="eastAsia" w:cs="Times New Roman" w:eastAsiaTheme="minorEastAsia"/>
                <w:b w:val="0"/>
                <w:bCs w:val="0"/>
                <w:color w:val="auto"/>
                <w:kern w:val="0"/>
                <w:sz w:val="22"/>
                <w:szCs w:val="22"/>
                <w:highlight w:val="none"/>
                <w:lang w:val="en-US" w:eastAsia="zh-CN"/>
              </w:rPr>
              <w:t>河北雄安新区气象局</w:t>
            </w:r>
            <w:r>
              <w:rPr>
                <w:rFonts w:hint="default" w:ascii="Times New Roman" w:hAnsi="Times New Roman" w:cs="Times New Roman" w:eastAsiaTheme="minorEastAsia"/>
                <w:b w:val="0"/>
                <w:bCs w:val="0"/>
                <w:color w:val="auto"/>
                <w:kern w:val="0"/>
                <w:sz w:val="22"/>
                <w:szCs w:val="22"/>
                <w:highlight w:val="none"/>
                <w:lang w:val="en-US" w:eastAsia="zh-CN"/>
              </w:rPr>
              <w:t>信息化建设及应用现状、准确分析项目</w:t>
            </w:r>
            <w:r>
              <w:rPr>
                <w:rFonts w:hint="eastAsia" w:cs="Times New Roman" w:eastAsiaTheme="minorEastAsia"/>
                <w:b w:val="0"/>
                <w:bCs w:val="0"/>
                <w:color w:val="auto"/>
                <w:kern w:val="0"/>
                <w:sz w:val="22"/>
                <w:szCs w:val="22"/>
                <w:highlight w:val="none"/>
                <w:lang w:val="en-US" w:eastAsia="zh-CN"/>
              </w:rPr>
              <w:t>各</w:t>
            </w:r>
            <w:r>
              <w:rPr>
                <w:rFonts w:hint="default" w:ascii="Times New Roman" w:hAnsi="Times New Roman" w:cs="Times New Roman" w:eastAsiaTheme="minorEastAsia"/>
                <w:b w:val="0"/>
                <w:bCs w:val="0"/>
                <w:color w:val="auto"/>
                <w:kern w:val="0"/>
                <w:sz w:val="22"/>
                <w:szCs w:val="22"/>
                <w:highlight w:val="none"/>
                <w:lang w:val="en-US" w:eastAsia="zh-CN"/>
              </w:rPr>
              <w:t>应用系统</w:t>
            </w:r>
            <w:r>
              <w:rPr>
                <w:rFonts w:hint="eastAsia" w:cs="Times New Roman" w:eastAsiaTheme="minorEastAsia"/>
                <w:b w:val="0"/>
                <w:bCs w:val="0"/>
                <w:color w:val="auto"/>
                <w:kern w:val="0"/>
                <w:sz w:val="22"/>
                <w:szCs w:val="22"/>
                <w:highlight w:val="none"/>
                <w:lang w:val="en-US" w:eastAsia="zh-CN"/>
              </w:rPr>
              <w:t>运维</w:t>
            </w:r>
            <w:r>
              <w:rPr>
                <w:rFonts w:hint="default" w:ascii="Times New Roman" w:hAnsi="Times New Roman" w:cs="Times New Roman" w:eastAsiaTheme="minorEastAsia"/>
                <w:b w:val="0"/>
                <w:bCs w:val="0"/>
                <w:color w:val="auto"/>
                <w:kern w:val="0"/>
                <w:sz w:val="22"/>
                <w:szCs w:val="22"/>
                <w:highlight w:val="none"/>
                <w:lang w:val="en-US" w:eastAsia="zh-CN"/>
              </w:rPr>
              <w:t>需求及建设重点难点。</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eastAsiaTheme="minorEastAsia"/>
                <w:b w:val="0"/>
                <w:bCs w:val="0"/>
                <w:color w:val="auto"/>
                <w:kern w:val="0"/>
                <w:sz w:val="22"/>
                <w:szCs w:val="22"/>
                <w:highlight w:val="none"/>
                <w:lang w:val="en-US" w:eastAsia="zh-CN"/>
              </w:rPr>
            </w:pPr>
            <w:r>
              <w:rPr>
                <w:rFonts w:hint="default" w:ascii="Times New Roman" w:hAnsi="Times New Roman" w:cs="Times New Roman" w:eastAsiaTheme="minorEastAsia"/>
                <w:b w:val="0"/>
                <w:bCs w:val="0"/>
                <w:color w:val="auto"/>
                <w:kern w:val="0"/>
                <w:sz w:val="22"/>
                <w:szCs w:val="22"/>
                <w:highlight w:val="none"/>
                <w:lang w:val="en-US" w:eastAsia="zh-CN"/>
              </w:rPr>
              <w:t>1.完全满足招标文件要求，无瑕疵：</w:t>
            </w:r>
            <w:r>
              <w:rPr>
                <w:rFonts w:hint="eastAsia" w:cs="Times New Roman" w:eastAsiaTheme="minorEastAsia"/>
                <w:b w:val="0"/>
                <w:bCs w:val="0"/>
                <w:color w:val="auto"/>
                <w:kern w:val="0"/>
                <w:sz w:val="22"/>
                <w:szCs w:val="22"/>
                <w:highlight w:val="none"/>
                <w:lang w:val="en-US" w:eastAsia="zh-CN"/>
              </w:rPr>
              <w:t>10</w:t>
            </w:r>
            <w:r>
              <w:rPr>
                <w:rFonts w:hint="default" w:ascii="Times New Roman" w:hAnsi="Times New Roman" w:cs="Times New Roman" w:eastAsiaTheme="minorEastAsia"/>
                <w:b w:val="0"/>
                <w:bCs w:val="0"/>
                <w:color w:val="auto"/>
                <w:kern w:val="0"/>
                <w:sz w:val="22"/>
                <w:szCs w:val="22"/>
                <w:highlight w:val="none"/>
                <w:lang w:val="en-US" w:eastAsia="zh-CN"/>
              </w:rPr>
              <w:t>分；</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eastAsiaTheme="minorEastAsia"/>
                <w:b w:val="0"/>
                <w:bCs w:val="0"/>
                <w:color w:val="auto"/>
                <w:kern w:val="0"/>
                <w:sz w:val="22"/>
                <w:szCs w:val="22"/>
                <w:highlight w:val="none"/>
                <w:lang w:val="en-US" w:eastAsia="zh-CN"/>
              </w:rPr>
            </w:pPr>
            <w:r>
              <w:rPr>
                <w:rFonts w:hint="default" w:ascii="Times New Roman" w:hAnsi="Times New Roman" w:cs="Times New Roman" w:eastAsiaTheme="minorEastAsia"/>
                <w:b w:val="0"/>
                <w:bCs w:val="0"/>
                <w:color w:val="auto"/>
                <w:kern w:val="0"/>
                <w:sz w:val="22"/>
                <w:szCs w:val="22"/>
                <w:highlight w:val="none"/>
                <w:lang w:val="en-US" w:eastAsia="zh-CN"/>
              </w:rPr>
              <w:t>2.方案内容存在1处瑕疵：</w:t>
            </w:r>
            <w:r>
              <w:rPr>
                <w:rFonts w:hint="eastAsia" w:cs="Times New Roman" w:eastAsiaTheme="minorEastAsia"/>
                <w:b w:val="0"/>
                <w:bCs w:val="0"/>
                <w:color w:val="auto"/>
                <w:kern w:val="0"/>
                <w:sz w:val="22"/>
                <w:szCs w:val="22"/>
                <w:highlight w:val="none"/>
                <w:lang w:val="en-US" w:eastAsia="zh-CN"/>
              </w:rPr>
              <w:t>7</w:t>
            </w:r>
            <w:r>
              <w:rPr>
                <w:rFonts w:hint="default" w:ascii="Times New Roman" w:hAnsi="Times New Roman" w:cs="Times New Roman" w:eastAsiaTheme="minorEastAsia"/>
                <w:b w:val="0"/>
                <w:bCs w:val="0"/>
                <w:color w:val="auto"/>
                <w:kern w:val="0"/>
                <w:sz w:val="22"/>
                <w:szCs w:val="22"/>
                <w:highlight w:val="none"/>
                <w:lang w:val="en-US" w:eastAsia="zh-CN"/>
              </w:rPr>
              <w:t>分；</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eastAsiaTheme="minorEastAsia"/>
                <w:b w:val="0"/>
                <w:bCs w:val="0"/>
                <w:color w:val="auto"/>
                <w:kern w:val="0"/>
                <w:sz w:val="22"/>
                <w:szCs w:val="22"/>
                <w:highlight w:val="none"/>
                <w:lang w:val="en-US" w:eastAsia="zh-CN"/>
              </w:rPr>
            </w:pPr>
            <w:r>
              <w:rPr>
                <w:rFonts w:hint="default" w:ascii="Times New Roman" w:hAnsi="Times New Roman" w:cs="Times New Roman" w:eastAsiaTheme="minorEastAsia"/>
                <w:b w:val="0"/>
                <w:bCs w:val="0"/>
                <w:color w:val="auto"/>
                <w:kern w:val="0"/>
                <w:sz w:val="22"/>
                <w:szCs w:val="22"/>
                <w:highlight w:val="none"/>
                <w:lang w:val="en-US" w:eastAsia="zh-CN"/>
              </w:rPr>
              <w:t>3.方案内容存在2处瑕疵：</w:t>
            </w:r>
            <w:r>
              <w:rPr>
                <w:rFonts w:hint="eastAsia" w:cs="Times New Roman" w:eastAsiaTheme="minorEastAsia"/>
                <w:b w:val="0"/>
                <w:bCs w:val="0"/>
                <w:color w:val="auto"/>
                <w:kern w:val="0"/>
                <w:sz w:val="22"/>
                <w:szCs w:val="22"/>
                <w:highlight w:val="none"/>
                <w:lang w:val="en-US" w:eastAsia="zh-CN"/>
              </w:rPr>
              <w:t>4</w:t>
            </w:r>
            <w:r>
              <w:rPr>
                <w:rFonts w:hint="default" w:ascii="Times New Roman" w:hAnsi="Times New Roman" w:cs="Times New Roman" w:eastAsiaTheme="minorEastAsia"/>
                <w:b w:val="0"/>
                <w:bCs w:val="0"/>
                <w:color w:val="auto"/>
                <w:kern w:val="0"/>
                <w:sz w:val="22"/>
                <w:szCs w:val="22"/>
                <w:highlight w:val="none"/>
                <w:lang w:val="en-US" w:eastAsia="zh-CN"/>
              </w:rPr>
              <w:t>分；</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eastAsiaTheme="minorEastAsia"/>
                <w:b w:val="0"/>
                <w:bCs w:val="0"/>
                <w:color w:val="auto"/>
                <w:kern w:val="0"/>
                <w:sz w:val="22"/>
                <w:szCs w:val="22"/>
                <w:highlight w:val="none"/>
                <w:lang w:val="en-US" w:eastAsia="zh-CN"/>
              </w:rPr>
            </w:pPr>
            <w:r>
              <w:rPr>
                <w:rFonts w:hint="default" w:ascii="Times New Roman" w:hAnsi="Times New Roman" w:cs="Times New Roman" w:eastAsiaTheme="minorEastAsia"/>
                <w:b w:val="0"/>
                <w:bCs w:val="0"/>
                <w:color w:val="auto"/>
                <w:kern w:val="0"/>
                <w:sz w:val="22"/>
                <w:szCs w:val="22"/>
                <w:highlight w:val="none"/>
                <w:lang w:val="en-US" w:eastAsia="zh-CN"/>
              </w:rPr>
              <w:t>4.未提供方案或内容存在3处及以上瑕疵：0分；</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Times New Roman" w:hAnsi="Times New Roman" w:cs="Times New Roman" w:eastAsiaTheme="minorEastAsia"/>
                <w:color w:val="auto"/>
                <w:kern w:val="0"/>
                <w:sz w:val="22"/>
                <w:szCs w:val="22"/>
                <w:highlight w:val="none"/>
                <w:lang w:val="en-US" w:eastAsia="zh-CN" w:bidi="ar-SA"/>
              </w:rPr>
            </w:pPr>
            <w:r>
              <w:rPr>
                <w:rFonts w:hint="default" w:ascii="Times New Roman" w:hAnsi="Times New Roman" w:cs="Times New Roman" w:eastAsiaTheme="minorEastAsia"/>
                <w:b w:val="0"/>
                <w:bCs w:val="0"/>
                <w:color w:val="auto"/>
                <w:kern w:val="0"/>
                <w:sz w:val="22"/>
                <w:szCs w:val="22"/>
                <w:highlight w:val="none"/>
                <w:lang w:val="en-US" w:eastAsia="zh-CN"/>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636" w:type="pct"/>
            <w:noWrap/>
            <w:vAlign w:val="center"/>
          </w:tcPr>
          <w:p>
            <w:pPr>
              <w:widowControl/>
              <w:spacing w:line="360" w:lineRule="auto"/>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否</w:t>
            </w:r>
          </w:p>
        </w:tc>
        <w:tc>
          <w:tcPr>
            <w:tcW w:w="397" w:type="pct"/>
            <w:noWrap/>
            <w:vAlign w:val="center"/>
          </w:tcPr>
          <w:p>
            <w:pPr>
              <w:widowControl/>
              <w:spacing w:line="360" w:lineRule="auto"/>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5" w:type="pct"/>
            <w:vMerge w:val="continue"/>
            <w:noWrap w:val="0"/>
            <w:vAlign w:val="center"/>
          </w:tcPr>
          <w:p>
            <w:pPr>
              <w:widowControl/>
              <w:spacing w:line="360" w:lineRule="auto"/>
              <w:jc w:val="center"/>
              <w:rPr>
                <w:rFonts w:hint="eastAsia" w:asciiTheme="minorEastAsia" w:hAnsiTheme="minorEastAsia" w:eastAsiaTheme="minorEastAsia" w:cstheme="minorEastAsia"/>
                <w:b/>
                <w:bCs/>
                <w:color w:val="000000"/>
                <w:kern w:val="0"/>
                <w:sz w:val="22"/>
                <w:szCs w:val="22"/>
              </w:rPr>
            </w:pPr>
          </w:p>
        </w:tc>
        <w:tc>
          <w:tcPr>
            <w:tcW w:w="632" w:type="pct"/>
            <w:noWrap w:val="0"/>
            <w:vAlign w:val="center"/>
          </w:tcPr>
          <w:p>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eastAsia" w:ascii="Times New Roman" w:hAnsi="Times New Roman" w:cs="Times New Roman" w:eastAsiaTheme="minorEastAsia"/>
                <w:color w:val="auto"/>
                <w:kern w:val="2"/>
                <w:sz w:val="22"/>
                <w:szCs w:val="22"/>
                <w:highlight w:val="none"/>
                <w:lang w:val="en-US" w:eastAsia="zh-CN" w:bidi="ar-SA"/>
              </w:rPr>
            </w:pPr>
            <w:r>
              <w:rPr>
                <w:rFonts w:hint="default" w:ascii="Times New Roman" w:hAnsi="Times New Roman" w:cs="Times New Roman" w:eastAsiaTheme="minorEastAsia"/>
                <w:color w:val="auto"/>
                <w:kern w:val="0"/>
                <w:sz w:val="22"/>
                <w:szCs w:val="22"/>
                <w:highlight w:val="none"/>
              </w:rPr>
              <w:t>总体方案设计</w:t>
            </w:r>
          </w:p>
        </w:tc>
        <w:tc>
          <w:tcPr>
            <w:tcW w:w="2958" w:type="pct"/>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eastAsiaTheme="minorEastAsia"/>
                <w:color w:val="auto"/>
                <w:kern w:val="0"/>
                <w:sz w:val="22"/>
                <w:szCs w:val="22"/>
                <w:highlight w:val="none"/>
                <w:lang w:val="en-US" w:eastAsia="zh-CN"/>
              </w:rPr>
            </w:pPr>
            <w:r>
              <w:rPr>
                <w:rFonts w:hint="default" w:ascii="Times New Roman" w:hAnsi="Times New Roman" w:cs="Times New Roman" w:eastAsiaTheme="minorEastAsia"/>
                <w:color w:val="auto"/>
                <w:kern w:val="0"/>
                <w:sz w:val="22"/>
                <w:szCs w:val="22"/>
                <w:highlight w:val="none"/>
                <w:lang w:val="en-US" w:eastAsia="zh-CN"/>
              </w:rPr>
              <w:t>投标人应准确定位项目</w:t>
            </w:r>
            <w:r>
              <w:rPr>
                <w:rFonts w:hint="eastAsia" w:cs="Times New Roman" w:eastAsiaTheme="minorEastAsia"/>
                <w:color w:val="auto"/>
                <w:kern w:val="0"/>
                <w:sz w:val="22"/>
                <w:szCs w:val="22"/>
                <w:highlight w:val="none"/>
                <w:lang w:val="en-US" w:eastAsia="zh-CN"/>
              </w:rPr>
              <w:t>运维服务</w:t>
            </w:r>
            <w:r>
              <w:rPr>
                <w:rFonts w:hint="default" w:ascii="Times New Roman" w:hAnsi="Times New Roman" w:cs="Times New Roman" w:eastAsiaTheme="minorEastAsia"/>
                <w:color w:val="auto"/>
                <w:kern w:val="0"/>
                <w:sz w:val="22"/>
                <w:szCs w:val="22"/>
                <w:highlight w:val="none"/>
                <w:lang w:val="en-US" w:eastAsia="zh-CN"/>
              </w:rPr>
              <w:t>原则、</w:t>
            </w:r>
            <w:r>
              <w:rPr>
                <w:rFonts w:hint="eastAsia" w:cs="Times New Roman" w:eastAsiaTheme="minorEastAsia"/>
                <w:color w:val="auto"/>
                <w:kern w:val="0"/>
                <w:sz w:val="22"/>
                <w:szCs w:val="22"/>
                <w:highlight w:val="none"/>
                <w:lang w:val="en-US" w:eastAsia="zh-CN"/>
              </w:rPr>
              <w:t>服务</w:t>
            </w:r>
            <w:r>
              <w:rPr>
                <w:rFonts w:hint="default" w:ascii="Times New Roman" w:hAnsi="Times New Roman" w:cs="Times New Roman" w:eastAsiaTheme="minorEastAsia"/>
                <w:color w:val="auto"/>
                <w:kern w:val="0"/>
                <w:sz w:val="22"/>
                <w:szCs w:val="22"/>
                <w:highlight w:val="none"/>
                <w:lang w:val="en-US" w:eastAsia="zh-CN"/>
              </w:rPr>
              <w:t>目标、</w:t>
            </w:r>
            <w:r>
              <w:rPr>
                <w:rFonts w:hint="eastAsia" w:cs="Times New Roman" w:eastAsiaTheme="minorEastAsia"/>
                <w:color w:val="auto"/>
                <w:kern w:val="0"/>
                <w:sz w:val="22"/>
                <w:szCs w:val="22"/>
                <w:highlight w:val="none"/>
                <w:lang w:val="en-US" w:eastAsia="zh-CN"/>
              </w:rPr>
              <w:t>服务</w:t>
            </w:r>
            <w:r>
              <w:rPr>
                <w:rFonts w:hint="default" w:ascii="Times New Roman" w:hAnsi="Times New Roman" w:cs="Times New Roman" w:eastAsiaTheme="minorEastAsia"/>
                <w:color w:val="auto"/>
                <w:kern w:val="0"/>
                <w:sz w:val="22"/>
                <w:szCs w:val="22"/>
                <w:highlight w:val="none"/>
                <w:lang w:val="en-US" w:eastAsia="zh-CN"/>
              </w:rPr>
              <w:t>任务，重难点解决对策</w:t>
            </w:r>
            <w:r>
              <w:rPr>
                <w:rFonts w:hint="eastAsia" w:cs="Times New Roman" w:eastAsiaTheme="minorEastAsia"/>
                <w:color w:val="auto"/>
                <w:kern w:val="0"/>
                <w:sz w:val="22"/>
                <w:szCs w:val="22"/>
                <w:highlight w:val="none"/>
                <w:lang w:val="en-US" w:eastAsia="zh-CN"/>
              </w:rPr>
              <w:t>及运维服务内容</w:t>
            </w:r>
            <w:r>
              <w:rPr>
                <w:rFonts w:hint="default" w:ascii="Times New Roman" w:hAnsi="Times New Roman" w:cs="Times New Roman" w:eastAsiaTheme="minorEastAsia"/>
                <w:color w:val="auto"/>
                <w:kern w:val="0"/>
                <w:sz w:val="22"/>
                <w:szCs w:val="22"/>
                <w:highlight w:val="none"/>
                <w:lang w:val="en-US" w:eastAsia="zh-CN"/>
              </w:rPr>
              <w:t>等方面进行阐述。</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eastAsiaTheme="minorEastAsia"/>
                <w:color w:val="auto"/>
                <w:kern w:val="0"/>
                <w:sz w:val="22"/>
                <w:szCs w:val="22"/>
                <w:highlight w:val="none"/>
                <w:lang w:val="en-US" w:eastAsia="zh-CN"/>
              </w:rPr>
            </w:pPr>
            <w:r>
              <w:rPr>
                <w:rFonts w:hint="default" w:ascii="Times New Roman" w:hAnsi="Times New Roman" w:cs="Times New Roman" w:eastAsiaTheme="minorEastAsia"/>
                <w:color w:val="auto"/>
                <w:kern w:val="0"/>
                <w:sz w:val="22"/>
                <w:szCs w:val="22"/>
                <w:highlight w:val="none"/>
                <w:lang w:val="en-US" w:eastAsia="zh-CN"/>
              </w:rPr>
              <w:t>1.完全满足招标文件要求，无瑕疵：1</w:t>
            </w:r>
            <w:r>
              <w:rPr>
                <w:rFonts w:hint="eastAsia" w:cs="Times New Roman" w:eastAsiaTheme="minorEastAsia"/>
                <w:color w:val="auto"/>
                <w:kern w:val="0"/>
                <w:sz w:val="22"/>
                <w:szCs w:val="22"/>
                <w:highlight w:val="none"/>
                <w:lang w:val="en-US" w:eastAsia="zh-CN"/>
              </w:rPr>
              <w:t>5</w:t>
            </w:r>
            <w:r>
              <w:rPr>
                <w:rFonts w:hint="default" w:ascii="Times New Roman" w:hAnsi="Times New Roman" w:cs="Times New Roman" w:eastAsiaTheme="minorEastAsia"/>
                <w:color w:val="auto"/>
                <w:kern w:val="0"/>
                <w:sz w:val="22"/>
                <w:szCs w:val="22"/>
                <w:highlight w:val="none"/>
                <w:lang w:val="en-US" w:eastAsia="zh-CN"/>
              </w:rPr>
              <w:t>分；</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eastAsiaTheme="minorEastAsia"/>
                <w:color w:val="auto"/>
                <w:kern w:val="0"/>
                <w:sz w:val="22"/>
                <w:szCs w:val="22"/>
                <w:highlight w:val="none"/>
                <w:lang w:val="en-US" w:eastAsia="zh-CN"/>
              </w:rPr>
            </w:pPr>
            <w:r>
              <w:rPr>
                <w:rFonts w:hint="default" w:ascii="Times New Roman" w:hAnsi="Times New Roman" w:cs="Times New Roman" w:eastAsiaTheme="minorEastAsia"/>
                <w:color w:val="auto"/>
                <w:kern w:val="0"/>
                <w:sz w:val="22"/>
                <w:szCs w:val="22"/>
                <w:highlight w:val="none"/>
                <w:lang w:val="en-US" w:eastAsia="zh-CN"/>
              </w:rPr>
              <w:t>2.方案内容存在1处瑕疵：</w:t>
            </w:r>
            <w:r>
              <w:rPr>
                <w:rFonts w:hint="eastAsia" w:cs="Times New Roman" w:eastAsiaTheme="minorEastAsia"/>
                <w:color w:val="auto"/>
                <w:kern w:val="0"/>
                <w:sz w:val="22"/>
                <w:szCs w:val="22"/>
                <w:highlight w:val="none"/>
                <w:lang w:val="en-US" w:eastAsia="zh-CN"/>
              </w:rPr>
              <w:t>10</w:t>
            </w:r>
            <w:r>
              <w:rPr>
                <w:rFonts w:hint="default" w:ascii="Times New Roman" w:hAnsi="Times New Roman" w:cs="Times New Roman" w:eastAsiaTheme="minorEastAsia"/>
                <w:color w:val="auto"/>
                <w:kern w:val="0"/>
                <w:sz w:val="22"/>
                <w:szCs w:val="22"/>
                <w:highlight w:val="none"/>
                <w:lang w:val="en-US" w:eastAsia="zh-CN"/>
              </w:rPr>
              <w:t>分；</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eastAsiaTheme="minorEastAsia"/>
                <w:color w:val="auto"/>
                <w:kern w:val="0"/>
                <w:sz w:val="22"/>
                <w:szCs w:val="22"/>
                <w:highlight w:val="none"/>
                <w:lang w:val="en-US" w:eastAsia="zh-CN"/>
              </w:rPr>
            </w:pPr>
            <w:r>
              <w:rPr>
                <w:rFonts w:hint="default" w:ascii="Times New Roman" w:hAnsi="Times New Roman" w:cs="Times New Roman" w:eastAsiaTheme="minorEastAsia"/>
                <w:color w:val="auto"/>
                <w:kern w:val="0"/>
                <w:sz w:val="22"/>
                <w:szCs w:val="22"/>
                <w:highlight w:val="none"/>
                <w:lang w:val="en-US" w:eastAsia="zh-CN"/>
              </w:rPr>
              <w:t>3.方案内容存在2处瑕疵：</w:t>
            </w:r>
            <w:r>
              <w:rPr>
                <w:rFonts w:hint="eastAsia" w:cs="Times New Roman" w:eastAsiaTheme="minorEastAsia"/>
                <w:color w:val="auto"/>
                <w:kern w:val="0"/>
                <w:sz w:val="22"/>
                <w:szCs w:val="22"/>
                <w:highlight w:val="none"/>
                <w:lang w:val="en-US" w:eastAsia="zh-CN"/>
              </w:rPr>
              <w:t>5</w:t>
            </w:r>
            <w:r>
              <w:rPr>
                <w:rFonts w:hint="default" w:ascii="Times New Roman" w:hAnsi="Times New Roman" w:cs="Times New Roman" w:eastAsiaTheme="minorEastAsia"/>
                <w:color w:val="auto"/>
                <w:kern w:val="0"/>
                <w:sz w:val="22"/>
                <w:szCs w:val="22"/>
                <w:highlight w:val="none"/>
                <w:lang w:val="en-US" w:eastAsia="zh-CN"/>
              </w:rPr>
              <w:t>分；</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eastAsiaTheme="minorEastAsia"/>
                <w:color w:val="auto"/>
                <w:kern w:val="0"/>
                <w:sz w:val="22"/>
                <w:szCs w:val="22"/>
                <w:highlight w:val="none"/>
                <w:lang w:val="en-US" w:eastAsia="zh-CN"/>
              </w:rPr>
            </w:pPr>
            <w:r>
              <w:rPr>
                <w:rFonts w:hint="default" w:ascii="Times New Roman" w:hAnsi="Times New Roman" w:cs="Times New Roman" w:eastAsiaTheme="minorEastAsia"/>
                <w:color w:val="auto"/>
                <w:kern w:val="0"/>
                <w:sz w:val="22"/>
                <w:szCs w:val="22"/>
                <w:highlight w:val="none"/>
                <w:lang w:val="en-US" w:eastAsia="zh-CN"/>
              </w:rPr>
              <w:t>4.未提供方案或内容存在3处及以上瑕疵：0分；</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Times New Roman" w:hAnsi="Times New Roman" w:cs="Times New Roman" w:eastAsiaTheme="minorEastAsia"/>
                <w:color w:val="auto"/>
                <w:kern w:val="0"/>
                <w:sz w:val="22"/>
                <w:szCs w:val="22"/>
                <w:highlight w:val="none"/>
                <w:lang w:val="en-US" w:eastAsia="zh-CN" w:bidi="ar-SA"/>
              </w:rPr>
            </w:pPr>
            <w:r>
              <w:rPr>
                <w:rFonts w:hint="default" w:ascii="Times New Roman" w:hAnsi="Times New Roman" w:cs="Times New Roman" w:eastAsiaTheme="minorEastAsia"/>
                <w:color w:val="auto"/>
                <w:kern w:val="0"/>
                <w:sz w:val="22"/>
                <w:szCs w:val="22"/>
                <w:highlight w:val="none"/>
                <w:lang w:val="en-US" w:eastAsia="zh-CN"/>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636" w:type="pct"/>
            <w:noWrap/>
            <w:vAlign w:val="center"/>
          </w:tcPr>
          <w:p>
            <w:pPr>
              <w:widowControl/>
              <w:spacing w:line="360" w:lineRule="auto"/>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否</w:t>
            </w:r>
          </w:p>
        </w:tc>
        <w:tc>
          <w:tcPr>
            <w:tcW w:w="397" w:type="pct"/>
            <w:noWrap/>
            <w:vAlign w:val="center"/>
          </w:tcPr>
          <w:p>
            <w:pPr>
              <w:widowControl/>
              <w:spacing w:line="360" w:lineRule="auto"/>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1" w:hRule="atLeast"/>
          <w:jc w:val="center"/>
        </w:trPr>
        <w:tc>
          <w:tcPr>
            <w:tcW w:w="375" w:type="pct"/>
            <w:vMerge w:val="continue"/>
            <w:noWrap w:val="0"/>
            <w:vAlign w:val="center"/>
          </w:tcPr>
          <w:p>
            <w:pPr>
              <w:widowControl/>
              <w:spacing w:line="360" w:lineRule="auto"/>
              <w:jc w:val="center"/>
              <w:rPr>
                <w:rFonts w:hint="eastAsia" w:asciiTheme="minorEastAsia" w:hAnsiTheme="minorEastAsia" w:eastAsiaTheme="minorEastAsia" w:cstheme="minorEastAsia"/>
                <w:b/>
                <w:bCs/>
                <w:color w:val="000000"/>
                <w:kern w:val="0"/>
                <w:sz w:val="22"/>
                <w:szCs w:val="22"/>
              </w:rPr>
            </w:pPr>
          </w:p>
        </w:tc>
        <w:tc>
          <w:tcPr>
            <w:tcW w:w="632" w:type="pct"/>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Times New Roman" w:hAnsi="Times New Roman" w:cs="Times New Roman" w:eastAsiaTheme="minorEastAsia"/>
                <w:color w:val="auto"/>
                <w:kern w:val="0"/>
                <w:sz w:val="22"/>
                <w:szCs w:val="22"/>
                <w:highlight w:val="none"/>
                <w:lang w:val="en-US" w:eastAsia="zh-CN" w:bidi="ar-SA"/>
              </w:rPr>
            </w:pPr>
            <w:r>
              <w:rPr>
                <w:rFonts w:hint="default" w:ascii="Times New Roman" w:hAnsi="Times New Roman" w:cs="Times New Roman" w:eastAsiaTheme="minorEastAsia"/>
                <w:color w:val="auto"/>
                <w:kern w:val="0"/>
                <w:sz w:val="22"/>
                <w:szCs w:val="22"/>
                <w:highlight w:val="none"/>
              </w:rPr>
              <w:t>项目实施方案及进度安排</w:t>
            </w:r>
          </w:p>
        </w:tc>
        <w:tc>
          <w:tcPr>
            <w:tcW w:w="2958" w:type="pct"/>
            <w:noWrap w:val="0"/>
            <w:vAlign w:val="top"/>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cs="Times New Roman" w:eastAsiaTheme="minorEastAsia"/>
                <w:color w:val="auto"/>
                <w:kern w:val="0"/>
                <w:sz w:val="22"/>
                <w:szCs w:val="22"/>
                <w:highlight w:val="none"/>
                <w:lang w:val="en-US" w:eastAsia="zh-CN"/>
              </w:rPr>
            </w:pPr>
            <w:r>
              <w:rPr>
                <w:rFonts w:hint="default" w:ascii="Times New Roman" w:hAnsi="Times New Roman" w:cs="Times New Roman" w:eastAsiaTheme="minorEastAsia"/>
                <w:color w:val="auto"/>
                <w:kern w:val="0"/>
                <w:sz w:val="22"/>
                <w:szCs w:val="22"/>
                <w:highlight w:val="none"/>
                <w:lang w:val="en-US" w:eastAsia="zh-CN"/>
              </w:rPr>
              <w:t>投标人应阐明</w:t>
            </w:r>
            <w:r>
              <w:rPr>
                <w:rFonts w:hint="eastAsia" w:cs="Times New Roman" w:eastAsiaTheme="minorEastAsia"/>
                <w:color w:val="auto"/>
                <w:kern w:val="0"/>
                <w:sz w:val="22"/>
                <w:szCs w:val="22"/>
                <w:highlight w:val="none"/>
                <w:lang w:val="en-US" w:eastAsia="zh-CN"/>
              </w:rPr>
              <w:t>项目</w:t>
            </w:r>
            <w:r>
              <w:rPr>
                <w:rFonts w:hint="default" w:ascii="Times New Roman" w:hAnsi="Times New Roman" w:cs="Times New Roman" w:eastAsiaTheme="minorEastAsia"/>
                <w:color w:val="auto"/>
                <w:kern w:val="0"/>
                <w:sz w:val="22"/>
                <w:szCs w:val="22"/>
                <w:highlight w:val="none"/>
                <w:lang w:val="en-US" w:eastAsia="zh-CN"/>
              </w:rPr>
              <w:t>实施</w:t>
            </w:r>
            <w:r>
              <w:rPr>
                <w:rFonts w:hint="eastAsia" w:cs="Times New Roman" w:eastAsiaTheme="minorEastAsia"/>
                <w:color w:val="auto"/>
                <w:kern w:val="0"/>
                <w:sz w:val="22"/>
                <w:szCs w:val="22"/>
                <w:highlight w:val="none"/>
                <w:lang w:val="en-US" w:eastAsia="zh-CN"/>
              </w:rPr>
              <w:t>计划、进度安排及保证措施</w:t>
            </w:r>
            <w:r>
              <w:rPr>
                <w:rFonts w:hint="default" w:ascii="Times New Roman" w:hAnsi="Times New Roman" w:cs="Times New Roman" w:eastAsiaTheme="minorEastAsia"/>
                <w:color w:val="auto"/>
                <w:kern w:val="0"/>
                <w:sz w:val="22"/>
                <w:szCs w:val="22"/>
                <w:highlight w:val="none"/>
                <w:lang w:val="en-US" w:eastAsia="zh-CN"/>
              </w:rPr>
              <w:t>。根据方案的科学性、可行性、完整性、针对性及项目进度安排合理性进行综合评价。</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cs="Times New Roman" w:eastAsiaTheme="minorEastAsia"/>
                <w:color w:val="auto"/>
                <w:kern w:val="0"/>
                <w:sz w:val="22"/>
                <w:szCs w:val="22"/>
                <w:highlight w:val="none"/>
                <w:lang w:val="en-US" w:eastAsia="zh-CN"/>
              </w:rPr>
            </w:pPr>
            <w:r>
              <w:rPr>
                <w:rFonts w:hint="default" w:ascii="Times New Roman" w:hAnsi="Times New Roman" w:cs="Times New Roman" w:eastAsiaTheme="minorEastAsia"/>
                <w:color w:val="auto"/>
                <w:kern w:val="0"/>
                <w:sz w:val="22"/>
                <w:szCs w:val="22"/>
                <w:highlight w:val="none"/>
                <w:lang w:val="en-US" w:eastAsia="zh-CN"/>
              </w:rPr>
              <w:t>1.完全满足招标文件要求，无瑕疵：10分；</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cs="Times New Roman" w:eastAsiaTheme="minorEastAsia"/>
                <w:color w:val="auto"/>
                <w:kern w:val="0"/>
                <w:sz w:val="22"/>
                <w:szCs w:val="22"/>
                <w:highlight w:val="none"/>
                <w:lang w:val="en-US" w:eastAsia="zh-CN"/>
              </w:rPr>
            </w:pPr>
            <w:r>
              <w:rPr>
                <w:rFonts w:hint="default" w:ascii="Times New Roman" w:hAnsi="Times New Roman" w:cs="Times New Roman" w:eastAsiaTheme="minorEastAsia"/>
                <w:color w:val="auto"/>
                <w:kern w:val="0"/>
                <w:sz w:val="22"/>
                <w:szCs w:val="22"/>
                <w:highlight w:val="none"/>
                <w:lang w:val="en-US" w:eastAsia="zh-CN"/>
              </w:rPr>
              <w:t>2.方案内容存在1处瑕疵：7分；</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cs="Times New Roman" w:eastAsiaTheme="minorEastAsia"/>
                <w:color w:val="auto"/>
                <w:kern w:val="0"/>
                <w:sz w:val="22"/>
                <w:szCs w:val="22"/>
                <w:highlight w:val="none"/>
                <w:lang w:val="en-US" w:eastAsia="zh-CN"/>
              </w:rPr>
            </w:pPr>
            <w:r>
              <w:rPr>
                <w:rFonts w:hint="default" w:ascii="Times New Roman" w:hAnsi="Times New Roman" w:cs="Times New Roman" w:eastAsiaTheme="minorEastAsia"/>
                <w:color w:val="auto"/>
                <w:kern w:val="0"/>
                <w:sz w:val="22"/>
                <w:szCs w:val="22"/>
                <w:highlight w:val="none"/>
                <w:lang w:val="en-US" w:eastAsia="zh-CN"/>
              </w:rPr>
              <w:t>3.方案内容存在2处瑕疵：4分；</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cs="Times New Roman" w:eastAsiaTheme="minorEastAsia"/>
                <w:color w:val="auto"/>
                <w:kern w:val="0"/>
                <w:sz w:val="22"/>
                <w:szCs w:val="22"/>
                <w:highlight w:val="none"/>
                <w:lang w:val="en-US" w:eastAsia="zh-CN"/>
              </w:rPr>
            </w:pPr>
            <w:r>
              <w:rPr>
                <w:rFonts w:hint="default" w:ascii="Times New Roman" w:hAnsi="Times New Roman" w:cs="Times New Roman" w:eastAsiaTheme="minorEastAsia"/>
                <w:color w:val="auto"/>
                <w:kern w:val="0"/>
                <w:sz w:val="22"/>
                <w:szCs w:val="22"/>
                <w:highlight w:val="none"/>
                <w:lang w:val="en-US" w:eastAsia="zh-CN"/>
              </w:rPr>
              <w:t>4.未提供方案或内容存在3处及以上瑕疵：0分；</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Times New Roman" w:hAnsi="Times New Roman" w:cs="Times New Roman" w:eastAsiaTheme="minorEastAsia"/>
                <w:color w:val="auto"/>
                <w:kern w:val="0"/>
                <w:sz w:val="22"/>
                <w:szCs w:val="22"/>
                <w:highlight w:val="none"/>
                <w:lang w:val="en-US" w:eastAsia="zh-CN" w:bidi="ar-SA"/>
              </w:rPr>
            </w:pPr>
            <w:r>
              <w:rPr>
                <w:rFonts w:hint="default" w:ascii="Times New Roman" w:hAnsi="Times New Roman" w:cs="Times New Roman" w:eastAsiaTheme="minorEastAsia"/>
                <w:color w:val="auto"/>
                <w:kern w:val="0"/>
                <w:sz w:val="22"/>
                <w:szCs w:val="22"/>
                <w:highlight w:val="none"/>
                <w:lang w:val="en-US" w:eastAsia="zh-CN"/>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636" w:type="pct"/>
            <w:noWrap/>
            <w:vAlign w:val="center"/>
          </w:tcPr>
          <w:p>
            <w:pPr>
              <w:widowControl/>
              <w:spacing w:line="360" w:lineRule="auto"/>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否</w:t>
            </w:r>
          </w:p>
        </w:tc>
        <w:tc>
          <w:tcPr>
            <w:tcW w:w="397" w:type="pct"/>
            <w:noWrap/>
            <w:vAlign w:val="center"/>
          </w:tcPr>
          <w:p>
            <w:pPr>
              <w:widowControl/>
              <w:spacing w:line="360" w:lineRule="auto"/>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0" w:hRule="atLeast"/>
          <w:jc w:val="center"/>
        </w:trPr>
        <w:tc>
          <w:tcPr>
            <w:tcW w:w="375" w:type="pct"/>
            <w:vMerge w:val="continue"/>
            <w:noWrap w:val="0"/>
            <w:vAlign w:val="center"/>
          </w:tcPr>
          <w:p>
            <w:pPr>
              <w:widowControl/>
              <w:spacing w:line="360" w:lineRule="auto"/>
              <w:jc w:val="center"/>
              <w:rPr>
                <w:rFonts w:hint="eastAsia" w:asciiTheme="minorEastAsia" w:hAnsiTheme="minorEastAsia" w:eastAsiaTheme="minorEastAsia" w:cstheme="minorEastAsia"/>
                <w:b/>
                <w:bCs/>
                <w:color w:val="000000"/>
                <w:kern w:val="0"/>
                <w:sz w:val="22"/>
                <w:szCs w:val="22"/>
              </w:rPr>
            </w:pPr>
          </w:p>
        </w:tc>
        <w:tc>
          <w:tcPr>
            <w:tcW w:w="632" w:type="pct"/>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eastAsia" w:ascii="Times New Roman" w:hAnsi="Times New Roman" w:cs="Times New Roman" w:eastAsiaTheme="minorEastAsia"/>
                <w:color w:val="auto"/>
                <w:kern w:val="0"/>
                <w:sz w:val="22"/>
                <w:szCs w:val="22"/>
                <w:highlight w:val="none"/>
                <w:lang w:val="en-US" w:eastAsia="zh-CN" w:bidi="ar-SA"/>
              </w:rPr>
            </w:pPr>
            <w:r>
              <w:rPr>
                <w:rFonts w:hint="default" w:ascii="Times New Roman" w:hAnsi="Times New Roman" w:cs="Times New Roman" w:eastAsiaTheme="minorEastAsia"/>
                <w:color w:val="auto"/>
                <w:kern w:val="0"/>
                <w:sz w:val="22"/>
                <w:szCs w:val="22"/>
                <w:highlight w:val="none"/>
              </w:rPr>
              <w:t>服务</w:t>
            </w:r>
            <w:r>
              <w:rPr>
                <w:rFonts w:hint="eastAsia" w:cs="Times New Roman" w:eastAsiaTheme="minorEastAsia"/>
                <w:color w:val="auto"/>
                <w:kern w:val="0"/>
                <w:sz w:val="22"/>
                <w:szCs w:val="22"/>
                <w:highlight w:val="none"/>
                <w:lang w:val="en-US" w:eastAsia="zh-CN"/>
              </w:rPr>
              <w:t>质量</w:t>
            </w:r>
            <w:r>
              <w:rPr>
                <w:rFonts w:hint="default" w:ascii="Times New Roman" w:hAnsi="Times New Roman" w:cs="Times New Roman" w:eastAsiaTheme="minorEastAsia"/>
                <w:color w:val="auto"/>
                <w:kern w:val="0"/>
                <w:sz w:val="22"/>
                <w:szCs w:val="22"/>
                <w:highlight w:val="none"/>
              </w:rPr>
              <w:t>及售后方案</w:t>
            </w:r>
          </w:p>
        </w:tc>
        <w:tc>
          <w:tcPr>
            <w:tcW w:w="2958" w:type="pct"/>
            <w:noWrap w:val="0"/>
            <w:vAlign w:val="top"/>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cs="Times New Roman" w:eastAsiaTheme="minorEastAsia"/>
                <w:color w:val="auto"/>
                <w:kern w:val="0"/>
                <w:sz w:val="22"/>
                <w:szCs w:val="22"/>
                <w:highlight w:val="none"/>
                <w:lang w:val="en-US" w:eastAsia="zh-CN"/>
              </w:rPr>
            </w:pPr>
            <w:r>
              <w:rPr>
                <w:rFonts w:hint="eastAsia" w:cs="Times New Roman" w:eastAsiaTheme="minorEastAsia"/>
                <w:color w:val="auto"/>
                <w:kern w:val="0"/>
                <w:sz w:val="22"/>
                <w:szCs w:val="22"/>
                <w:highlight w:val="none"/>
                <w:lang w:val="en-US" w:eastAsia="zh-CN"/>
              </w:rPr>
              <w:t>投标人应阐明服务质量及售后方案，并承诺提供不少于5人的驻场维护团队，</w:t>
            </w:r>
            <w:r>
              <w:rPr>
                <w:rFonts w:hint="default" w:ascii="Times New Roman" w:hAnsi="Times New Roman" w:cs="Times New Roman" w:eastAsiaTheme="minorEastAsia"/>
                <w:color w:val="auto"/>
                <w:kern w:val="0"/>
                <w:sz w:val="22"/>
                <w:szCs w:val="22"/>
                <w:highlight w:val="none"/>
                <w:lang w:val="en-US" w:eastAsia="zh-CN"/>
              </w:rPr>
              <w:t>根据投标人服务</w:t>
            </w:r>
            <w:r>
              <w:rPr>
                <w:rFonts w:hint="eastAsia" w:cs="Times New Roman" w:eastAsiaTheme="minorEastAsia"/>
                <w:color w:val="auto"/>
                <w:kern w:val="0"/>
                <w:sz w:val="22"/>
                <w:szCs w:val="22"/>
                <w:highlight w:val="none"/>
                <w:lang w:val="en-US" w:eastAsia="zh-CN"/>
              </w:rPr>
              <w:t>质量</w:t>
            </w:r>
            <w:r>
              <w:rPr>
                <w:rFonts w:hint="default" w:ascii="Times New Roman" w:hAnsi="Times New Roman" w:cs="Times New Roman" w:eastAsiaTheme="minorEastAsia"/>
                <w:color w:val="auto"/>
                <w:kern w:val="0"/>
                <w:sz w:val="22"/>
                <w:szCs w:val="22"/>
                <w:highlight w:val="none"/>
                <w:lang w:val="en-US" w:eastAsia="zh-CN"/>
              </w:rPr>
              <w:t>承诺优越性，售后服务方案的全面性、合理性、可行性、便捷性服务进行综合评分:</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cs="Times New Roman" w:eastAsiaTheme="minorEastAsia"/>
                <w:color w:val="auto"/>
                <w:kern w:val="0"/>
                <w:sz w:val="22"/>
                <w:szCs w:val="22"/>
                <w:highlight w:val="none"/>
                <w:lang w:val="en-US" w:eastAsia="zh-CN"/>
              </w:rPr>
            </w:pPr>
            <w:r>
              <w:rPr>
                <w:rFonts w:hint="default" w:ascii="Times New Roman" w:hAnsi="Times New Roman" w:cs="Times New Roman" w:eastAsiaTheme="minorEastAsia"/>
                <w:color w:val="auto"/>
                <w:kern w:val="0"/>
                <w:sz w:val="22"/>
                <w:szCs w:val="22"/>
                <w:highlight w:val="none"/>
                <w:lang w:val="en-US" w:eastAsia="zh-CN"/>
              </w:rPr>
              <w:t>1.完全满足招标文件要求，无瑕疵：1</w:t>
            </w:r>
            <w:r>
              <w:rPr>
                <w:rFonts w:hint="eastAsia" w:cs="Times New Roman" w:eastAsiaTheme="minorEastAsia"/>
                <w:color w:val="auto"/>
                <w:kern w:val="0"/>
                <w:sz w:val="22"/>
                <w:szCs w:val="22"/>
                <w:highlight w:val="none"/>
                <w:lang w:val="en-US" w:eastAsia="zh-CN"/>
              </w:rPr>
              <w:t>5</w:t>
            </w:r>
            <w:r>
              <w:rPr>
                <w:rFonts w:hint="default" w:ascii="Times New Roman" w:hAnsi="Times New Roman" w:cs="Times New Roman" w:eastAsiaTheme="minorEastAsia"/>
                <w:color w:val="auto"/>
                <w:kern w:val="0"/>
                <w:sz w:val="22"/>
                <w:szCs w:val="22"/>
                <w:highlight w:val="none"/>
                <w:lang w:val="en-US" w:eastAsia="zh-CN"/>
              </w:rPr>
              <w:t>分；</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cs="Times New Roman" w:eastAsiaTheme="minorEastAsia"/>
                <w:color w:val="auto"/>
                <w:kern w:val="0"/>
                <w:sz w:val="22"/>
                <w:szCs w:val="22"/>
                <w:highlight w:val="none"/>
                <w:lang w:val="en-US" w:eastAsia="zh-CN"/>
              </w:rPr>
            </w:pPr>
            <w:r>
              <w:rPr>
                <w:rFonts w:hint="default" w:ascii="Times New Roman" w:hAnsi="Times New Roman" w:cs="Times New Roman" w:eastAsiaTheme="minorEastAsia"/>
                <w:color w:val="auto"/>
                <w:kern w:val="0"/>
                <w:sz w:val="22"/>
                <w:szCs w:val="22"/>
                <w:highlight w:val="none"/>
                <w:lang w:val="en-US" w:eastAsia="zh-CN"/>
              </w:rPr>
              <w:t>2.方案内容存在1处瑕疵：</w:t>
            </w:r>
            <w:r>
              <w:rPr>
                <w:rFonts w:hint="eastAsia" w:cs="Times New Roman" w:eastAsiaTheme="minorEastAsia"/>
                <w:color w:val="auto"/>
                <w:kern w:val="0"/>
                <w:sz w:val="22"/>
                <w:szCs w:val="22"/>
                <w:highlight w:val="none"/>
                <w:lang w:val="en-US" w:eastAsia="zh-CN"/>
              </w:rPr>
              <w:t>10</w:t>
            </w:r>
            <w:r>
              <w:rPr>
                <w:rFonts w:hint="default" w:ascii="Times New Roman" w:hAnsi="Times New Roman" w:cs="Times New Roman" w:eastAsiaTheme="minorEastAsia"/>
                <w:color w:val="auto"/>
                <w:kern w:val="0"/>
                <w:sz w:val="22"/>
                <w:szCs w:val="22"/>
                <w:highlight w:val="none"/>
                <w:lang w:val="en-US" w:eastAsia="zh-CN"/>
              </w:rPr>
              <w:t>分；</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cs="Times New Roman" w:eastAsiaTheme="minorEastAsia"/>
                <w:color w:val="auto"/>
                <w:kern w:val="0"/>
                <w:sz w:val="22"/>
                <w:szCs w:val="22"/>
                <w:highlight w:val="none"/>
                <w:lang w:val="en-US" w:eastAsia="zh-CN"/>
              </w:rPr>
            </w:pPr>
            <w:r>
              <w:rPr>
                <w:rFonts w:hint="default" w:ascii="Times New Roman" w:hAnsi="Times New Roman" w:cs="Times New Roman" w:eastAsiaTheme="minorEastAsia"/>
                <w:color w:val="auto"/>
                <w:kern w:val="0"/>
                <w:sz w:val="22"/>
                <w:szCs w:val="22"/>
                <w:highlight w:val="none"/>
                <w:lang w:val="en-US" w:eastAsia="zh-CN"/>
              </w:rPr>
              <w:t>3.方案内容存在2处瑕疵：</w:t>
            </w:r>
            <w:r>
              <w:rPr>
                <w:rFonts w:hint="eastAsia" w:cs="Times New Roman" w:eastAsiaTheme="minorEastAsia"/>
                <w:color w:val="auto"/>
                <w:kern w:val="0"/>
                <w:sz w:val="22"/>
                <w:szCs w:val="22"/>
                <w:highlight w:val="none"/>
                <w:lang w:val="en-US" w:eastAsia="zh-CN"/>
              </w:rPr>
              <w:t>5</w:t>
            </w:r>
            <w:r>
              <w:rPr>
                <w:rFonts w:hint="default" w:ascii="Times New Roman" w:hAnsi="Times New Roman" w:cs="Times New Roman" w:eastAsiaTheme="minorEastAsia"/>
                <w:color w:val="auto"/>
                <w:kern w:val="0"/>
                <w:sz w:val="22"/>
                <w:szCs w:val="22"/>
                <w:highlight w:val="none"/>
                <w:lang w:val="en-US" w:eastAsia="zh-CN"/>
              </w:rPr>
              <w:t>分；</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cs="Times New Roman" w:eastAsiaTheme="minorEastAsia"/>
                <w:color w:val="auto"/>
                <w:kern w:val="0"/>
                <w:sz w:val="22"/>
                <w:szCs w:val="22"/>
                <w:highlight w:val="none"/>
                <w:lang w:val="en-US" w:eastAsia="zh-CN"/>
              </w:rPr>
            </w:pPr>
            <w:r>
              <w:rPr>
                <w:rFonts w:hint="default" w:ascii="Times New Roman" w:hAnsi="Times New Roman" w:cs="Times New Roman" w:eastAsiaTheme="minorEastAsia"/>
                <w:color w:val="auto"/>
                <w:kern w:val="0"/>
                <w:sz w:val="22"/>
                <w:szCs w:val="22"/>
                <w:highlight w:val="none"/>
                <w:lang w:val="en-US" w:eastAsia="zh-CN"/>
              </w:rPr>
              <w:t>4.未提供方案或内容存在3处及以上瑕疵</w:t>
            </w:r>
            <w:r>
              <w:rPr>
                <w:rFonts w:hint="eastAsia" w:cs="Times New Roman" w:eastAsiaTheme="minorEastAsia"/>
                <w:color w:val="auto"/>
                <w:kern w:val="0"/>
                <w:sz w:val="22"/>
                <w:szCs w:val="22"/>
                <w:highlight w:val="none"/>
                <w:lang w:val="en-US" w:eastAsia="zh-CN"/>
              </w:rPr>
              <w:t>或不能提供5人的驻场维护团队</w:t>
            </w:r>
            <w:r>
              <w:rPr>
                <w:rFonts w:hint="default" w:ascii="Times New Roman" w:hAnsi="Times New Roman" w:cs="Times New Roman" w:eastAsiaTheme="minorEastAsia"/>
                <w:color w:val="auto"/>
                <w:kern w:val="0"/>
                <w:sz w:val="22"/>
                <w:szCs w:val="22"/>
                <w:highlight w:val="none"/>
                <w:lang w:val="en-US" w:eastAsia="zh-CN"/>
              </w:rPr>
              <w:t>：0分；</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Times New Roman" w:hAnsi="Times New Roman" w:cs="Times New Roman" w:eastAsiaTheme="minorEastAsia"/>
                <w:color w:val="auto"/>
                <w:kern w:val="0"/>
                <w:sz w:val="22"/>
                <w:szCs w:val="22"/>
                <w:highlight w:val="none"/>
                <w:lang w:val="en-US" w:eastAsia="zh-CN" w:bidi="ar-SA"/>
              </w:rPr>
            </w:pPr>
            <w:r>
              <w:rPr>
                <w:rFonts w:hint="default" w:ascii="Times New Roman" w:hAnsi="Times New Roman" w:cs="Times New Roman" w:eastAsiaTheme="minorEastAsia"/>
                <w:color w:val="auto"/>
                <w:kern w:val="0"/>
                <w:sz w:val="22"/>
                <w:szCs w:val="22"/>
                <w:highlight w:val="none"/>
                <w:lang w:val="en-US" w:eastAsia="zh-CN"/>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636" w:type="pct"/>
            <w:noWrap/>
            <w:vAlign w:val="center"/>
          </w:tcPr>
          <w:p>
            <w:pPr>
              <w:widowControl/>
              <w:spacing w:line="360" w:lineRule="auto"/>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否</w:t>
            </w:r>
          </w:p>
        </w:tc>
        <w:tc>
          <w:tcPr>
            <w:tcW w:w="397" w:type="pct"/>
            <w:noWrap/>
            <w:vAlign w:val="center"/>
          </w:tcPr>
          <w:p>
            <w:pPr>
              <w:widowControl/>
              <w:spacing w:line="360" w:lineRule="auto"/>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375" w:type="pct"/>
            <w:noWrap w:val="0"/>
            <w:vAlign w:val="center"/>
          </w:tcPr>
          <w:p>
            <w:pPr>
              <w:widowControl/>
              <w:spacing w:line="360" w:lineRule="auto"/>
              <w:jc w:val="center"/>
              <w:rPr>
                <w:rFonts w:hint="eastAsia" w:asciiTheme="minorEastAsia" w:hAnsiTheme="minorEastAsia" w:eastAsiaTheme="minorEastAsia" w:cstheme="minorEastAsia"/>
                <w:b/>
                <w:bCs/>
                <w:color w:val="000000"/>
                <w:kern w:val="0"/>
                <w:sz w:val="22"/>
                <w:szCs w:val="22"/>
              </w:rPr>
            </w:pPr>
          </w:p>
        </w:tc>
        <w:tc>
          <w:tcPr>
            <w:tcW w:w="632" w:type="pct"/>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default" w:ascii="Times New Roman" w:hAnsi="Times New Roman" w:cs="Times New Roman" w:eastAsiaTheme="minorEastAsia"/>
                <w:color w:val="auto"/>
                <w:kern w:val="0"/>
                <w:sz w:val="22"/>
                <w:szCs w:val="22"/>
                <w:highlight w:val="none"/>
                <w:lang w:val="en-US" w:eastAsia="zh-CN"/>
              </w:rPr>
            </w:pPr>
            <w:r>
              <w:rPr>
                <w:rFonts w:hint="eastAsia" w:cs="Times New Roman" w:eastAsiaTheme="minorEastAsia"/>
                <w:color w:val="auto"/>
                <w:kern w:val="0"/>
                <w:sz w:val="22"/>
                <w:szCs w:val="22"/>
                <w:highlight w:val="none"/>
                <w:lang w:val="en-US" w:eastAsia="zh-CN"/>
              </w:rPr>
              <w:t>系统数据安全保障方案</w:t>
            </w:r>
          </w:p>
        </w:tc>
        <w:tc>
          <w:tcPr>
            <w:tcW w:w="2958" w:type="pct"/>
            <w:noWrap w:val="0"/>
            <w:vAlign w:val="top"/>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cs="Times New Roman" w:eastAsiaTheme="minorEastAsia"/>
                <w:color w:val="auto"/>
                <w:kern w:val="0"/>
                <w:sz w:val="22"/>
                <w:szCs w:val="22"/>
                <w:highlight w:val="none"/>
                <w:lang w:val="en-US" w:eastAsia="zh-CN"/>
              </w:rPr>
            </w:pPr>
            <w:r>
              <w:rPr>
                <w:rFonts w:hint="default" w:ascii="Times New Roman" w:hAnsi="Times New Roman" w:cs="Times New Roman" w:eastAsiaTheme="minorEastAsia"/>
                <w:color w:val="auto"/>
                <w:kern w:val="0"/>
                <w:sz w:val="22"/>
                <w:szCs w:val="22"/>
                <w:highlight w:val="none"/>
                <w:lang w:val="en-US" w:eastAsia="zh-CN"/>
              </w:rPr>
              <w:t>投标人应阐明</w:t>
            </w:r>
            <w:r>
              <w:rPr>
                <w:rFonts w:hint="eastAsia" w:cs="Times New Roman" w:eastAsiaTheme="minorEastAsia"/>
                <w:color w:val="auto"/>
                <w:kern w:val="0"/>
                <w:sz w:val="22"/>
                <w:szCs w:val="22"/>
                <w:highlight w:val="none"/>
                <w:lang w:val="en-US" w:eastAsia="zh-CN"/>
              </w:rPr>
              <w:t>系统数据安全保障措施，根据方案的</w:t>
            </w:r>
            <w:r>
              <w:rPr>
                <w:rFonts w:hint="default" w:ascii="Times New Roman" w:hAnsi="Times New Roman" w:cs="Times New Roman" w:eastAsiaTheme="minorEastAsia"/>
                <w:color w:val="auto"/>
                <w:kern w:val="0"/>
                <w:sz w:val="22"/>
                <w:szCs w:val="22"/>
                <w:highlight w:val="none"/>
                <w:lang w:val="en-US" w:eastAsia="zh-CN"/>
              </w:rPr>
              <w:t>科学性、</w:t>
            </w:r>
            <w:r>
              <w:rPr>
                <w:rFonts w:hint="eastAsia" w:cs="Times New Roman" w:eastAsiaTheme="minorEastAsia"/>
                <w:color w:val="auto"/>
                <w:kern w:val="0"/>
                <w:sz w:val="22"/>
                <w:szCs w:val="22"/>
                <w:highlight w:val="none"/>
                <w:lang w:val="en-US" w:eastAsia="zh-CN"/>
              </w:rPr>
              <w:t>合理性、可行性</w:t>
            </w:r>
            <w:r>
              <w:rPr>
                <w:rFonts w:hint="default" w:ascii="Times New Roman" w:hAnsi="Times New Roman" w:cs="Times New Roman" w:eastAsiaTheme="minorEastAsia"/>
                <w:color w:val="auto"/>
                <w:kern w:val="0"/>
                <w:sz w:val="22"/>
                <w:szCs w:val="22"/>
                <w:highlight w:val="none"/>
                <w:lang w:val="en-US" w:eastAsia="zh-CN"/>
              </w:rPr>
              <w:t>进行综合评分:</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cs="Times New Roman" w:eastAsiaTheme="minorEastAsia"/>
                <w:color w:val="auto"/>
                <w:kern w:val="0"/>
                <w:sz w:val="22"/>
                <w:szCs w:val="22"/>
                <w:highlight w:val="none"/>
                <w:lang w:val="en-US" w:eastAsia="zh-CN"/>
              </w:rPr>
            </w:pPr>
            <w:r>
              <w:rPr>
                <w:rFonts w:hint="default" w:ascii="Times New Roman" w:hAnsi="Times New Roman" w:cs="Times New Roman" w:eastAsiaTheme="minorEastAsia"/>
                <w:color w:val="auto"/>
                <w:kern w:val="0"/>
                <w:sz w:val="22"/>
                <w:szCs w:val="22"/>
                <w:highlight w:val="none"/>
                <w:lang w:val="en-US" w:eastAsia="zh-CN"/>
              </w:rPr>
              <w:t>1.完全满足招标文件要求，无瑕疵：10分；</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cs="Times New Roman" w:eastAsiaTheme="minorEastAsia"/>
                <w:color w:val="auto"/>
                <w:kern w:val="0"/>
                <w:sz w:val="22"/>
                <w:szCs w:val="22"/>
                <w:highlight w:val="none"/>
                <w:lang w:val="en-US" w:eastAsia="zh-CN"/>
              </w:rPr>
            </w:pPr>
            <w:r>
              <w:rPr>
                <w:rFonts w:hint="default" w:ascii="Times New Roman" w:hAnsi="Times New Roman" w:cs="Times New Roman" w:eastAsiaTheme="minorEastAsia"/>
                <w:color w:val="auto"/>
                <w:kern w:val="0"/>
                <w:sz w:val="22"/>
                <w:szCs w:val="22"/>
                <w:highlight w:val="none"/>
                <w:lang w:val="en-US" w:eastAsia="zh-CN"/>
              </w:rPr>
              <w:t>2.方案内容存在1处瑕疵：7分；</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cs="Times New Roman" w:eastAsiaTheme="minorEastAsia"/>
                <w:color w:val="auto"/>
                <w:kern w:val="0"/>
                <w:sz w:val="22"/>
                <w:szCs w:val="22"/>
                <w:highlight w:val="none"/>
                <w:lang w:val="en-US" w:eastAsia="zh-CN"/>
              </w:rPr>
            </w:pPr>
            <w:r>
              <w:rPr>
                <w:rFonts w:hint="default" w:ascii="Times New Roman" w:hAnsi="Times New Roman" w:cs="Times New Roman" w:eastAsiaTheme="minorEastAsia"/>
                <w:color w:val="auto"/>
                <w:kern w:val="0"/>
                <w:sz w:val="22"/>
                <w:szCs w:val="22"/>
                <w:highlight w:val="none"/>
                <w:lang w:val="en-US" w:eastAsia="zh-CN"/>
              </w:rPr>
              <w:t>3.方案内容存在2处瑕疵：4分；</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cs="Times New Roman" w:eastAsiaTheme="minorEastAsia"/>
                <w:color w:val="auto"/>
                <w:kern w:val="0"/>
                <w:sz w:val="22"/>
                <w:szCs w:val="22"/>
                <w:highlight w:val="none"/>
                <w:lang w:val="en-US" w:eastAsia="zh-CN"/>
              </w:rPr>
            </w:pPr>
            <w:r>
              <w:rPr>
                <w:rFonts w:hint="default" w:ascii="Times New Roman" w:hAnsi="Times New Roman" w:cs="Times New Roman" w:eastAsiaTheme="minorEastAsia"/>
                <w:color w:val="auto"/>
                <w:kern w:val="0"/>
                <w:sz w:val="22"/>
                <w:szCs w:val="22"/>
                <w:highlight w:val="none"/>
                <w:lang w:val="en-US" w:eastAsia="zh-CN"/>
              </w:rPr>
              <w:t>4.未提供方案或内容存在3处及以上瑕疵：0分；</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default" w:ascii="Times New Roman" w:hAnsi="Times New Roman" w:cs="Times New Roman" w:eastAsiaTheme="minorEastAsia"/>
                <w:color w:val="auto"/>
                <w:kern w:val="0"/>
                <w:sz w:val="22"/>
                <w:szCs w:val="22"/>
                <w:highlight w:val="none"/>
                <w:lang w:val="en-US" w:eastAsia="zh-CN"/>
              </w:rPr>
            </w:pPr>
            <w:r>
              <w:rPr>
                <w:rFonts w:hint="default" w:ascii="Times New Roman" w:hAnsi="Times New Roman" w:cs="Times New Roman" w:eastAsiaTheme="minorEastAsia"/>
                <w:color w:val="auto"/>
                <w:kern w:val="0"/>
                <w:sz w:val="22"/>
                <w:szCs w:val="22"/>
                <w:highlight w:val="none"/>
                <w:lang w:val="en-US" w:eastAsia="zh-CN"/>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636" w:type="pct"/>
            <w:noWrap/>
            <w:vAlign w:val="center"/>
          </w:tcPr>
          <w:p>
            <w:pPr>
              <w:widowControl/>
              <w:spacing w:line="360" w:lineRule="auto"/>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否</w:t>
            </w:r>
          </w:p>
        </w:tc>
        <w:tc>
          <w:tcPr>
            <w:tcW w:w="397" w:type="pct"/>
            <w:noWrap/>
            <w:vAlign w:val="center"/>
          </w:tcPr>
          <w:p>
            <w:pPr>
              <w:widowControl/>
              <w:spacing w:line="360" w:lineRule="auto"/>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jc w:val="center"/>
        </w:trPr>
        <w:tc>
          <w:tcPr>
            <w:tcW w:w="375" w:type="pct"/>
            <w:noWrap w:val="0"/>
            <w:vAlign w:val="center"/>
          </w:tcPr>
          <w:p>
            <w:pPr>
              <w:widowControl/>
              <w:spacing w:line="360" w:lineRule="auto"/>
              <w:jc w:val="center"/>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报价部分</w:t>
            </w:r>
          </w:p>
          <w:p>
            <w:pPr>
              <w:widowControl/>
              <w:spacing w:line="360" w:lineRule="auto"/>
              <w:jc w:val="center"/>
              <w:rPr>
                <w:rFonts w:hint="eastAsia" w:asciiTheme="minorEastAsia" w:hAnsiTheme="minorEastAsia" w:eastAsiaTheme="minorEastAsia" w:cstheme="minorEastAsia"/>
                <w:b/>
                <w:bCs/>
                <w:color w:val="FF0000"/>
                <w:kern w:val="0"/>
                <w:sz w:val="22"/>
                <w:szCs w:val="22"/>
              </w:rPr>
            </w:pPr>
            <w:r>
              <w:rPr>
                <w:rFonts w:hint="eastAsia" w:asciiTheme="minorEastAsia" w:hAnsiTheme="minorEastAsia" w:eastAsiaTheme="minorEastAsia" w:cstheme="minorEastAsia"/>
                <w:b/>
                <w:bCs/>
                <w:color w:val="000000"/>
                <w:kern w:val="0"/>
                <w:sz w:val="22"/>
                <w:szCs w:val="22"/>
              </w:rPr>
              <w:t>（</w:t>
            </w:r>
            <w:r>
              <w:rPr>
                <w:rFonts w:hint="eastAsia" w:asciiTheme="minorEastAsia" w:hAnsiTheme="minorEastAsia" w:eastAsiaTheme="minorEastAsia" w:cstheme="minorEastAsia"/>
                <w:b/>
                <w:bCs/>
                <w:color w:val="000000"/>
                <w:kern w:val="0"/>
                <w:sz w:val="22"/>
                <w:szCs w:val="22"/>
                <w:lang w:val="en-US" w:eastAsia="zh-CN"/>
              </w:rPr>
              <w:t>10</w:t>
            </w:r>
            <w:r>
              <w:rPr>
                <w:rFonts w:hint="eastAsia" w:asciiTheme="minorEastAsia" w:hAnsiTheme="minorEastAsia" w:eastAsiaTheme="minorEastAsia" w:cstheme="minorEastAsia"/>
                <w:b/>
                <w:bCs/>
                <w:color w:val="000000"/>
                <w:kern w:val="0"/>
                <w:sz w:val="22"/>
                <w:szCs w:val="22"/>
              </w:rPr>
              <w:t>分）</w:t>
            </w:r>
          </w:p>
        </w:tc>
        <w:tc>
          <w:tcPr>
            <w:tcW w:w="632" w:type="pct"/>
            <w:noWrap w:val="0"/>
            <w:vAlign w:val="center"/>
          </w:tcPr>
          <w:p>
            <w:pPr>
              <w:widowControl/>
              <w:spacing w:line="360" w:lineRule="auto"/>
              <w:jc w:val="center"/>
              <w:rPr>
                <w:rFonts w:hint="eastAsia" w:ascii="宋体" w:hAnsi="宋体" w:cs="宋体"/>
                <w:color w:val="000000"/>
                <w:kern w:val="0"/>
                <w:sz w:val="22"/>
                <w:szCs w:val="22"/>
                <w:lang w:val="en-US" w:eastAsia="zh-CN"/>
              </w:rPr>
            </w:pPr>
            <w:r>
              <w:rPr>
                <w:rFonts w:hint="default" w:ascii="Times New Roman" w:hAnsi="Times New Roman" w:cs="Times New Roman" w:eastAsiaTheme="minorEastAsia"/>
                <w:color w:val="auto"/>
                <w:kern w:val="0"/>
                <w:sz w:val="22"/>
                <w:szCs w:val="22"/>
                <w:highlight w:val="none"/>
              </w:rPr>
              <w:t>投标报价</w:t>
            </w:r>
          </w:p>
        </w:tc>
        <w:tc>
          <w:tcPr>
            <w:tcW w:w="2958" w:type="pct"/>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cs="Times New Roman" w:eastAsiaTheme="minorEastAsia"/>
                <w:color w:val="auto"/>
                <w:kern w:val="0"/>
                <w:sz w:val="22"/>
                <w:szCs w:val="22"/>
                <w:highlight w:val="none"/>
                <w:lang w:val="en-US" w:eastAsia="zh-CN"/>
              </w:rPr>
            </w:pPr>
            <w:r>
              <w:rPr>
                <w:rFonts w:hint="default" w:ascii="Times New Roman" w:hAnsi="Times New Roman" w:cs="Times New Roman" w:eastAsiaTheme="minorEastAsia"/>
                <w:color w:val="auto"/>
                <w:kern w:val="0"/>
                <w:sz w:val="22"/>
                <w:szCs w:val="22"/>
                <w:highlight w:val="none"/>
                <w:lang w:val="en-US" w:eastAsia="zh-CN"/>
              </w:rPr>
              <w:t>价格分采用低价优先法计算，即满足招标文件要求且投标价格最低的投标报价为评标基准价，其价格分为满分。其他投标人的投标报价分统一按照下列公式计算：投标报价得分=(评标基准价／投标报价)×10的评分方法计算。</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lang w:val="en-US" w:eastAsia="zh-CN"/>
              </w:rPr>
            </w:pPr>
            <w:bookmarkStart w:id="0" w:name="_Toc15395"/>
            <w:r>
              <w:rPr>
                <w:rFonts w:hint="default" w:ascii="Times New Roman" w:hAnsi="Times New Roman" w:cs="Times New Roman" w:eastAsiaTheme="minorEastAsia"/>
                <w:color w:val="auto"/>
                <w:kern w:val="0"/>
                <w:sz w:val="22"/>
                <w:szCs w:val="22"/>
                <w:highlight w:val="none"/>
                <w:lang w:val="en-US" w:eastAsia="zh-CN"/>
              </w:rPr>
              <w:t>注：此处投标报价指经过报价修正，及因落实政府采购政策进行价格调整后的报价，详见第四章《评标程序、评标方法和评标标准》2.4及2.5。</w:t>
            </w:r>
            <w:bookmarkEnd w:id="0"/>
          </w:p>
        </w:tc>
        <w:tc>
          <w:tcPr>
            <w:tcW w:w="636" w:type="pct"/>
            <w:noWrap/>
            <w:vAlign w:val="center"/>
          </w:tcPr>
          <w:p>
            <w:pPr>
              <w:widowControl/>
              <w:spacing w:line="360" w:lineRule="auto"/>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是</w:t>
            </w:r>
          </w:p>
        </w:tc>
        <w:tc>
          <w:tcPr>
            <w:tcW w:w="397" w:type="pct"/>
            <w:noWrap/>
            <w:vAlign w:val="center"/>
          </w:tcPr>
          <w:p>
            <w:pPr>
              <w:widowControl/>
              <w:spacing w:line="360" w:lineRule="auto"/>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lang w:val="en-US" w:eastAsia="zh-CN"/>
              </w:rPr>
              <w:t>10</w:t>
            </w:r>
          </w:p>
        </w:tc>
      </w:tr>
    </w:tbl>
    <w:p>
      <w:pPr>
        <w:rPr>
          <w:rFonts w:hint="default" w:ascii="Times New Roman" w:hAnsi="Times New Roman" w:eastAsia="方正小标宋_GBK" w:cs="Times New Roman"/>
          <w:color w:val="auto"/>
          <w:sz w:val="44"/>
          <w:szCs w:val="44"/>
          <w:shd w:val="clear" w:color="auto" w:fill="FFFFFF"/>
          <w:lang w:val="en-US"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moder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5349CCB-429A-45BF-B495-DC63DCB8C67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9142751-032A-45B7-BE38-64BE43D44299}"/>
  </w:font>
  <w:font w:name="仿宋_GB2312">
    <w:panose1 w:val="02010609030101010101"/>
    <w:charset w:val="86"/>
    <w:family w:val="modern"/>
    <w:pitch w:val="default"/>
    <w:sig w:usb0="00000001" w:usb1="080E0000" w:usb2="00000000" w:usb3="00000000" w:csb0="00040000" w:csb1="00000000"/>
    <w:embedRegular r:id="rId3" w:fontKey="{D07E78FC-3BC6-48C2-B20B-7C64A453184A}"/>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4" w:fontKey="{8FDA5844-125C-4570-BBF4-75732D37D220}"/>
  </w:font>
  <w:font w:name="方正小标宋_GBK">
    <w:panose1 w:val="02000000000000000000"/>
    <w:charset w:val="86"/>
    <w:family w:val="auto"/>
    <w:pitch w:val="default"/>
    <w:sig w:usb0="A00002BF" w:usb1="38CF7CFA" w:usb2="00082016" w:usb3="00000000" w:csb0="00040001" w:csb1="00000000"/>
    <w:embedRegular r:id="rId5" w:fontKey="{0DBB01BD-38C3-4615-AFCB-664C991967A2}"/>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pPr>
                      <w:pStyle w:val="10"/>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DB536A"/>
    <w:multiLevelType w:val="multilevel"/>
    <w:tmpl w:val="B2DB536A"/>
    <w:lvl w:ilvl="0" w:tentative="0">
      <w:start w:val="1"/>
      <w:numFmt w:val="chineseCountingThousand"/>
      <w:suff w:val="nothing"/>
      <w:lvlText w:val="第%1部分"/>
      <w:lvlJc w:val="center"/>
      <w:pPr>
        <w:tabs>
          <w:tab w:val="left" w:pos="0"/>
        </w:tabs>
        <w:ind w:left="252" w:firstLine="288"/>
      </w:pPr>
      <w:rPr>
        <w:rFonts w:hint="eastAsia"/>
        <w:sz w:val="28"/>
        <w:szCs w:val="28"/>
      </w:rPr>
    </w:lvl>
    <w:lvl w:ilvl="1" w:tentative="0">
      <w:start w:val="1"/>
      <w:numFmt w:val="chineseCountingThousand"/>
      <w:pStyle w:val="3"/>
      <w:suff w:val="nothing"/>
      <w:lvlText w:val="%2、"/>
      <w:lvlJc w:val="left"/>
      <w:pPr>
        <w:tabs>
          <w:tab w:val="left" w:pos="0"/>
        </w:tabs>
        <w:ind w:left="543" w:firstLine="177"/>
      </w:pPr>
      <w:rPr>
        <w:rFonts w:hint="eastAsia" w:ascii="仿宋_GB2312" w:hAnsi="仿宋_GB2312" w:eastAsia="仿宋_GB2312"/>
        <w:sz w:val="32"/>
        <w:szCs w:val="32"/>
      </w:rPr>
    </w:lvl>
    <w:lvl w:ilvl="2" w:tentative="0">
      <w:start w:val="1"/>
      <w:numFmt w:val="chineseCountingThousand"/>
      <w:suff w:val="nothing"/>
      <w:lvlText w:val="(%3)"/>
      <w:lvlJc w:val="left"/>
      <w:pPr>
        <w:tabs>
          <w:tab w:val="left" w:pos="0"/>
        </w:tabs>
        <w:ind w:left="252"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tabs>
          <w:tab w:val="left" w:pos="0"/>
        </w:tabs>
        <w:ind w:left="252" w:firstLine="0"/>
      </w:pPr>
      <w:rPr>
        <w:rFonts w:hint="eastAsia"/>
      </w:rPr>
    </w:lvl>
    <w:lvl w:ilvl="4" w:tentative="0">
      <w:start w:val="1"/>
      <w:numFmt w:val="upperLetter"/>
      <w:suff w:val="nothing"/>
      <w:lvlText w:val="%5、"/>
      <w:lvlJc w:val="left"/>
      <w:pPr>
        <w:tabs>
          <w:tab w:val="left" w:pos="0"/>
        </w:tabs>
        <w:ind w:left="252" w:firstLine="0"/>
      </w:pPr>
      <w:rPr>
        <w:rFonts w:hint="eastAsia"/>
      </w:rPr>
    </w:lvl>
    <w:lvl w:ilvl="5" w:tentative="0">
      <w:start w:val="1"/>
      <w:numFmt w:val="none"/>
      <w:suff w:val="nothing"/>
      <w:lvlText w:val=""/>
      <w:lvlJc w:val="left"/>
      <w:pPr>
        <w:tabs>
          <w:tab w:val="left" w:pos="0"/>
        </w:tabs>
        <w:ind w:left="252" w:firstLine="0"/>
      </w:pPr>
      <w:rPr>
        <w:rFonts w:hint="eastAsia"/>
      </w:rPr>
    </w:lvl>
    <w:lvl w:ilvl="6" w:tentative="0">
      <w:start w:val="1"/>
      <w:numFmt w:val="none"/>
      <w:suff w:val="nothing"/>
      <w:lvlText w:val=""/>
      <w:lvlJc w:val="left"/>
      <w:pPr>
        <w:tabs>
          <w:tab w:val="left" w:pos="0"/>
        </w:tabs>
        <w:ind w:left="252" w:firstLine="0"/>
      </w:pPr>
      <w:rPr>
        <w:rFonts w:hint="eastAsia"/>
      </w:rPr>
    </w:lvl>
    <w:lvl w:ilvl="7" w:tentative="0">
      <w:start w:val="1"/>
      <w:numFmt w:val="none"/>
      <w:suff w:val="nothing"/>
      <w:lvlText w:val=""/>
      <w:lvlJc w:val="left"/>
      <w:pPr>
        <w:tabs>
          <w:tab w:val="left" w:pos="0"/>
        </w:tabs>
        <w:ind w:left="252" w:firstLine="0"/>
      </w:pPr>
      <w:rPr>
        <w:rFonts w:hint="eastAsia"/>
      </w:rPr>
    </w:lvl>
    <w:lvl w:ilvl="8" w:tentative="0">
      <w:start w:val="1"/>
      <w:numFmt w:val="none"/>
      <w:suff w:val="nothing"/>
      <w:lvlText w:val=""/>
      <w:lvlJc w:val="left"/>
      <w:pPr>
        <w:tabs>
          <w:tab w:val="left" w:pos="0"/>
        </w:tabs>
        <w:ind w:left="252"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wYTI5NDM1MmQxNjM1YmU2NDI2ZTIwZGRjNDA3MmEifQ=="/>
  </w:docVars>
  <w:rsids>
    <w:rsidRoot w:val="4C157347"/>
    <w:rsid w:val="001153B7"/>
    <w:rsid w:val="05675A19"/>
    <w:rsid w:val="0797275A"/>
    <w:rsid w:val="0B616BE2"/>
    <w:rsid w:val="0B725E65"/>
    <w:rsid w:val="153E45AB"/>
    <w:rsid w:val="15A3563A"/>
    <w:rsid w:val="1B207691"/>
    <w:rsid w:val="1C4E38F0"/>
    <w:rsid w:val="29BB3FC4"/>
    <w:rsid w:val="29D530A8"/>
    <w:rsid w:val="33A67A93"/>
    <w:rsid w:val="36017203"/>
    <w:rsid w:val="38E075A3"/>
    <w:rsid w:val="43096452"/>
    <w:rsid w:val="494F30E3"/>
    <w:rsid w:val="4C157347"/>
    <w:rsid w:val="4FFC44D6"/>
    <w:rsid w:val="51181D4C"/>
    <w:rsid w:val="56AC1258"/>
    <w:rsid w:val="60043B33"/>
    <w:rsid w:val="65257BA3"/>
    <w:rsid w:val="653A12A3"/>
    <w:rsid w:val="67584625"/>
    <w:rsid w:val="678936B1"/>
    <w:rsid w:val="684F1195"/>
    <w:rsid w:val="69182864"/>
    <w:rsid w:val="70A67F4C"/>
    <w:rsid w:val="73D414D7"/>
    <w:rsid w:val="78D67AA0"/>
    <w:rsid w:val="7A7632E8"/>
    <w:rsid w:val="7E651AD0"/>
    <w:rsid w:val="7E8B3DDE"/>
    <w:rsid w:val="7FED5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1"/>
    <w:autoRedefine/>
    <w:qFormat/>
    <w:uiPriority w:val="0"/>
    <w:pPr>
      <w:spacing w:before="0" w:beforeAutospacing="0" w:after="0" w:afterAutospacing="0" w:line="560" w:lineRule="exact"/>
      <w:ind w:firstLine="0" w:firstLineChars="0"/>
      <w:jc w:val="center"/>
      <w:outlineLvl w:val="0"/>
    </w:pPr>
    <w:rPr>
      <w:rFonts w:hint="eastAsia" w:ascii="宋体" w:hAnsi="宋体" w:eastAsia="方正小标宋简体" w:cs="宋体"/>
      <w:bCs/>
      <w:kern w:val="44"/>
      <w:sz w:val="36"/>
      <w:szCs w:val="48"/>
      <w:lang w:bidi="ar"/>
    </w:rPr>
  </w:style>
  <w:style w:type="paragraph" w:styleId="3">
    <w:name w:val="heading 2"/>
    <w:basedOn w:val="1"/>
    <w:next w:val="1"/>
    <w:autoRedefine/>
    <w:qFormat/>
    <w:uiPriority w:val="0"/>
    <w:pPr>
      <w:keepNext/>
      <w:keepLines/>
      <w:widowControl w:val="0"/>
      <w:numPr>
        <w:ilvl w:val="1"/>
        <w:numId w:val="1"/>
      </w:numPr>
      <w:spacing w:before="260" w:after="260" w:line="416" w:lineRule="atLeast"/>
      <w:outlineLvl w:val="1"/>
    </w:pPr>
    <w:rPr>
      <w:rFonts w:ascii="Arial" w:hAnsi="Arial" w:eastAsia="黑体"/>
      <w:b/>
      <w:bCs/>
      <w:sz w:val="32"/>
      <w:szCs w:val="32"/>
    </w:rPr>
  </w:style>
  <w:style w:type="character" w:default="1" w:styleId="17">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Body Text"/>
    <w:basedOn w:val="1"/>
    <w:autoRedefine/>
    <w:qFormat/>
    <w:uiPriority w:val="0"/>
  </w:style>
  <w:style w:type="paragraph" w:styleId="6">
    <w:name w:val="Body Text Indent"/>
    <w:basedOn w:val="1"/>
    <w:next w:val="7"/>
    <w:autoRedefine/>
    <w:qFormat/>
    <w:uiPriority w:val="0"/>
    <w:pPr>
      <w:spacing w:line="360" w:lineRule="auto"/>
      <w:ind w:firstLine="570"/>
    </w:pPr>
    <w:rPr>
      <w:sz w:val="24"/>
    </w:rPr>
  </w:style>
  <w:style w:type="paragraph" w:styleId="7">
    <w:name w:val="envelope return"/>
    <w:basedOn w:val="1"/>
    <w:autoRedefine/>
    <w:qFormat/>
    <w:uiPriority w:val="0"/>
    <w:pPr>
      <w:snapToGrid w:val="0"/>
    </w:pPr>
    <w:rPr>
      <w:rFonts w:ascii="Arial" w:hAnsi="Arial"/>
    </w:rPr>
  </w:style>
  <w:style w:type="paragraph" w:styleId="8">
    <w:name w:val="Plain Text"/>
    <w:basedOn w:val="1"/>
    <w:next w:val="9"/>
    <w:autoRedefine/>
    <w:qFormat/>
    <w:uiPriority w:val="0"/>
    <w:rPr>
      <w:rFonts w:ascii="宋体" w:hAnsi="Courier New"/>
    </w:rPr>
  </w:style>
  <w:style w:type="paragraph" w:styleId="9">
    <w:name w:val="index 9"/>
    <w:basedOn w:val="1"/>
    <w:next w:val="1"/>
    <w:autoRedefine/>
    <w:unhideWhenUsed/>
    <w:qFormat/>
    <w:uiPriority w:val="99"/>
    <w:pPr>
      <w:ind w:left="1600" w:leftChars="1600"/>
    </w:p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footnote text"/>
    <w:basedOn w:val="1"/>
    <w:autoRedefine/>
    <w:qFormat/>
    <w:uiPriority w:val="0"/>
    <w:pPr>
      <w:snapToGrid w:val="0"/>
      <w:jc w:val="left"/>
    </w:pPr>
    <w:rPr>
      <w:sz w:val="18"/>
      <w:szCs w:val="18"/>
    </w:rPr>
  </w:style>
  <w:style w:type="paragraph" w:styleId="13">
    <w:name w:val="toc 2"/>
    <w:basedOn w:val="1"/>
    <w:next w:val="1"/>
    <w:autoRedefine/>
    <w:qFormat/>
    <w:uiPriority w:val="39"/>
    <w:pPr>
      <w:ind w:left="210"/>
      <w:jc w:val="left"/>
    </w:pPr>
    <w:rPr>
      <w:rFonts w:ascii="Calibri" w:hAnsi="Calibri"/>
      <w:smallCaps/>
      <w:sz w:val="20"/>
      <w:szCs w:val="20"/>
    </w:rPr>
  </w:style>
  <w:style w:type="paragraph" w:styleId="14">
    <w:name w:val="Body Text First Indent"/>
    <w:basedOn w:val="5"/>
    <w:next w:val="15"/>
    <w:autoRedefine/>
    <w:unhideWhenUsed/>
    <w:qFormat/>
    <w:uiPriority w:val="99"/>
    <w:pPr>
      <w:tabs>
        <w:tab w:val="left" w:pos="567"/>
      </w:tabs>
      <w:spacing w:after="120" w:line="240" w:lineRule="auto"/>
      <w:ind w:firstLine="420" w:firstLineChars="100"/>
    </w:pPr>
  </w:style>
  <w:style w:type="paragraph" w:styleId="15">
    <w:name w:val="Body Text First Indent 2"/>
    <w:basedOn w:val="6"/>
    <w:next w:val="1"/>
    <w:autoRedefine/>
    <w:qFormat/>
    <w:uiPriority w:val="0"/>
    <w:pPr>
      <w:spacing w:after="120" w:line="480" w:lineRule="exact"/>
      <w:ind w:left="420" w:leftChars="200" w:firstLine="420" w:firstLineChars="200"/>
    </w:pPr>
    <w:rPr>
      <w:szCs w:val="20"/>
    </w:rPr>
  </w:style>
  <w:style w:type="paragraph" w:customStyle="1" w:styleId="18">
    <w:name w:val="正文（缩进）"/>
    <w:basedOn w:val="1"/>
    <w:autoRedefine/>
    <w:qFormat/>
    <w:uiPriority w:val="0"/>
    <w:pPr>
      <w:spacing w:before="50" w:after="50"/>
      <w:ind w:firstLine="200" w:firstLineChars="200"/>
    </w:pPr>
    <w:rPr>
      <w:szCs w:val="22"/>
    </w:rPr>
  </w:style>
  <w:style w:type="paragraph" w:customStyle="1" w:styleId="19">
    <w:name w:val="BodyText1I"/>
    <w:basedOn w:val="20"/>
    <w:autoRedefine/>
    <w:qFormat/>
    <w:uiPriority w:val="99"/>
    <w:pPr>
      <w:widowControl/>
      <w:ind w:firstLine="420" w:firstLineChars="100"/>
      <w:jc w:val="left"/>
    </w:pPr>
    <w:rPr>
      <w:rFonts w:ascii="Arial" w:hAnsi="Arial"/>
      <w:kern w:val="0"/>
      <w:sz w:val="20"/>
      <w:szCs w:val="20"/>
      <w:lang w:eastAsia="en-US"/>
    </w:rPr>
  </w:style>
  <w:style w:type="paragraph" w:customStyle="1" w:styleId="20">
    <w:name w:val="BodyText"/>
    <w:basedOn w:val="1"/>
    <w:autoRedefine/>
    <w:qFormat/>
    <w:uiPriority w:val="0"/>
    <w:pPr>
      <w:spacing w:after="120"/>
      <w:textAlignment w:val="baseline"/>
    </w:pPr>
    <w:rPr>
      <w:rFonts w:ascii="Times New Roman" w:hAnsi="Times New Roman" w:eastAsia="宋体"/>
    </w:rPr>
  </w:style>
  <w:style w:type="character" w:customStyle="1" w:styleId="21">
    <w:name w:val="标题 1 Char"/>
    <w:basedOn w:val="17"/>
    <w:link w:val="2"/>
    <w:autoRedefine/>
    <w:qFormat/>
    <w:uiPriority w:val="0"/>
    <w:rPr>
      <w:rFonts w:hint="eastAsia" w:ascii="宋体" w:hAnsi="宋体" w:eastAsia="方正小标宋简体" w:cs="宋体"/>
      <w:bCs/>
      <w:kern w:val="44"/>
      <w:sz w:val="36"/>
      <w:szCs w:val="48"/>
      <w:lang w:bidi="ar"/>
    </w:rPr>
  </w:style>
  <w:style w:type="character" w:customStyle="1" w:styleId="22">
    <w:name w:val="font11"/>
    <w:basedOn w:val="17"/>
    <w:autoRedefine/>
    <w:qFormat/>
    <w:uiPriority w:val="0"/>
    <w:rPr>
      <w:rFonts w:hint="default" w:ascii="Times New Roman" w:hAnsi="Times New Roman" w:eastAsia="宋体" w:cs="Times New Roman"/>
      <w:color w:val="000000"/>
      <w:sz w:val="28"/>
      <w:szCs w:val="28"/>
      <w:u w:val="none"/>
    </w:rPr>
  </w:style>
  <w:style w:type="character" w:customStyle="1" w:styleId="23">
    <w:name w:val="font81"/>
    <w:basedOn w:val="17"/>
    <w:autoRedefine/>
    <w:qFormat/>
    <w:uiPriority w:val="0"/>
    <w:rPr>
      <w:rFonts w:hint="eastAsia" w:ascii="宋体" w:hAnsi="宋体" w:eastAsia="宋体" w:cs="宋体"/>
      <w:color w:val="000000"/>
      <w:sz w:val="28"/>
      <w:szCs w:val="28"/>
      <w:u w:val="none"/>
    </w:rPr>
  </w:style>
  <w:style w:type="paragraph" w:customStyle="1" w:styleId="24">
    <w:name w:val="样式 首行缩进:  2 字符"/>
    <w:basedOn w:val="1"/>
    <w:autoRedefine/>
    <w:qFormat/>
    <w:uiPriority w:val="0"/>
    <w:pPr>
      <w:spacing w:line="480" w:lineRule="exact"/>
      <w:ind w:firstLine="560"/>
    </w:pPr>
    <w:rPr>
      <w:rFonts w:eastAsia="仿宋_GB2312"/>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6623</Words>
  <Characters>6691</Characters>
  <Lines>0</Lines>
  <Paragraphs>0</Paragraphs>
  <TotalTime>0</TotalTime>
  <ScaleCrop>false</ScaleCrop>
  <LinksUpToDate>false</LinksUpToDate>
  <CharactersWithSpaces>7909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2024-09-13T06:12:00Z</dcterms:created>
  <dc:creator>胡瑞芳</dc:creator>
  <cp:lastModifiedBy>高凌峰</cp:lastModifiedBy>
  <cp:lastPrinted>2025-05-26T09:49:00Z</cp:lastPrinted>
  <dcterms:modified xsi:type="dcterms:W3CDTF">2025-05-27T09:37:48Z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67DC4979591A4529B998B47D209AF968_13</vt:lpwstr>
  </property>
</Properties>
</file>